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D89EB1B"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502CCE">
        <w:rPr>
          <w:bCs/>
          <w:noProof w:val="0"/>
          <w:sz w:val="24"/>
          <w:szCs w:val="24"/>
          <w:lang w:val="de-DE"/>
        </w:rPr>
        <w:t>1</w:t>
      </w:r>
      <w:r w:rsidR="001348FE" w:rsidRPr="00A1678B">
        <w:rPr>
          <w:bCs/>
          <w:noProof w:val="0"/>
          <w:sz w:val="24"/>
          <w:szCs w:val="24"/>
          <w:lang w:val="de-DE"/>
        </w:rPr>
        <w:tab/>
      </w:r>
      <w:r w:rsidR="00BA1872" w:rsidRPr="00A1678B">
        <w:rPr>
          <w:bCs/>
          <w:noProof w:val="0"/>
          <w:sz w:val="24"/>
          <w:szCs w:val="24"/>
          <w:lang w:val="de-DE"/>
        </w:rPr>
        <w:t>R1-</w:t>
      </w:r>
      <w:r w:rsidR="00191E79" w:rsidRPr="00A1678B">
        <w:rPr>
          <w:bCs/>
          <w:noProof w:val="0"/>
          <w:sz w:val="24"/>
          <w:szCs w:val="24"/>
          <w:lang w:val="de-DE"/>
        </w:rPr>
        <w:t>2</w:t>
      </w:r>
      <w:r w:rsidR="001B38EE" w:rsidRPr="00A1678B">
        <w:rPr>
          <w:bCs/>
          <w:noProof w:val="0"/>
          <w:sz w:val="24"/>
          <w:szCs w:val="24"/>
          <w:lang w:val="de-DE"/>
        </w:rPr>
        <w:t>2</w:t>
      </w:r>
      <w:r w:rsidR="00D35829">
        <w:rPr>
          <w:bCs/>
          <w:noProof w:val="0"/>
          <w:sz w:val="24"/>
          <w:szCs w:val="24"/>
          <w:lang w:val="de-DE"/>
        </w:rPr>
        <w:t>11282</w:t>
      </w:r>
    </w:p>
    <w:p w14:paraId="30E02940" w14:textId="3BD31716" w:rsidR="00CA26CE" w:rsidRDefault="00502CCE" w:rsidP="00CA26CE">
      <w:pPr>
        <w:pStyle w:val="Header"/>
        <w:rPr>
          <w:bCs/>
          <w:noProof w:val="0"/>
          <w:sz w:val="24"/>
          <w:szCs w:val="24"/>
        </w:rPr>
      </w:pPr>
      <w:r>
        <w:rPr>
          <w:bCs/>
          <w:noProof w:val="0"/>
          <w:sz w:val="24"/>
          <w:szCs w:val="24"/>
        </w:rPr>
        <w:t>Toulouse, France</w:t>
      </w:r>
      <w:r w:rsidR="006A60AC">
        <w:rPr>
          <w:bCs/>
          <w:noProof w:val="0"/>
          <w:sz w:val="24"/>
          <w:szCs w:val="24"/>
        </w:rPr>
        <w:t xml:space="preserve">, </w:t>
      </w:r>
      <w:r w:rsidR="005954FB">
        <w:rPr>
          <w:bCs/>
          <w:noProof w:val="0"/>
          <w:sz w:val="24"/>
          <w:szCs w:val="24"/>
        </w:rPr>
        <w:t>1</w:t>
      </w:r>
      <w:r>
        <w:rPr>
          <w:bCs/>
          <w:noProof w:val="0"/>
          <w:sz w:val="24"/>
          <w:szCs w:val="24"/>
        </w:rPr>
        <w:t>4</w:t>
      </w:r>
      <w:r w:rsidRPr="00502CCE">
        <w:rPr>
          <w:bCs/>
          <w:noProof w:val="0"/>
          <w:sz w:val="24"/>
          <w:szCs w:val="24"/>
          <w:vertAlign w:val="superscript"/>
        </w:rPr>
        <w:t>th</w:t>
      </w:r>
      <w:r>
        <w:rPr>
          <w:bCs/>
          <w:noProof w:val="0"/>
          <w:sz w:val="24"/>
          <w:szCs w:val="24"/>
        </w:rPr>
        <w:t xml:space="preserve"> </w:t>
      </w:r>
      <w:r w:rsidR="00451BAE">
        <w:rPr>
          <w:bCs/>
          <w:noProof w:val="0"/>
          <w:sz w:val="24"/>
          <w:szCs w:val="24"/>
        </w:rPr>
        <w:t xml:space="preserve">– </w:t>
      </w:r>
      <w:r w:rsidR="005954FB">
        <w:rPr>
          <w:bCs/>
          <w:noProof w:val="0"/>
          <w:sz w:val="24"/>
          <w:szCs w:val="24"/>
        </w:rPr>
        <w:t>1</w:t>
      </w:r>
      <w:r>
        <w:rPr>
          <w:bCs/>
          <w:noProof w:val="0"/>
          <w:sz w:val="24"/>
          <w:szCs w:val="24"/>
        </w:rPr>
        <w:t>8</w:t>
      </w:r>
      <w:r w:rsidRPr="00502CCE">
        <w:rPr>
          <w:bCs/>
          <w:noProof w:val="0"/>
          <w:sz w:val="24"/>
          <w:szCs w:val="24"/>
          <w:vertAlign w:val="superscript"/>
        </w:rPr>
        <w:t>th</w:t>
      </w:r>
      <w:r>
        <w:rPr>
          <w:bCs/>
          <w:noProof w:val="0"/>
          <w:sz w:val="24"/>
          <w:szCs w:val="24"/>
        </w:rPr>
        <w:t xml:space="preserve"> </w:t>
      </w:r>
      <w:proofErr w:type="gramStart"/>
      <w:r>
        <w:rPr>
          <w:bCs/>
          <w:noProof w:val="0"/>
          <w:sz w:val="24"/>
          <w:szCs w:val="24"/>
        </w:rPr>
        <w:t>November</w:t>
      </w:r>
      <w:r w:rsidR="002778BD" w:rsidRPr="002778BD">
        <w:rPr>
          <w:bCs/>
          <w:noProof w:val="0"/>
          <w:sz w:val="24"/>
          <w:szCs w:val="24"/>
        </w:rPr>
        <w:t>,</w:t>
      </w:r>
      <w:proofErr w:type="gramEnd"/>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2C7AB0A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3341D">
        <w:rPr>
          <w:rFonts w:cs="Arial"/>
          <w:b/>
          <w:bCs/>
          <w:sz w:val="24"/>
        </w:rPr>
        <w:t>7.2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A249DA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43341D" w:rsidRPr="0043341D">
        <w:rPr>
          <w:rFonts w:ascii="Arial" w:hAnsi="Arial" w:cs="Arial"/>
          <w:b/>
          <w:bCs/>
          <w:sz w:val="24"/>
          <w:szCs w:val="24"/>
        </w:rPr>
        <w:t>On UE type “</w:t>
      </w:r>
      <w:proofErr w:type="spellStart"/>
      <w:r w:rsidR="0043341D" w:rsidRPr="0043341D">
        <w:rPr>
          <w:rFonts w:ascii="Arial" w:hAnsi="Arial" w:cs="Arial"/>
          <w:b/>
          <w:bCs/>
          <w:sz w:val="24"/>
          <w:szCs w:val="24"/>
        </w:rPr>
        <w:t>SwitchedUL</w:t>
      </w:r>
      <w:proofErr w:type="spellEnd"/>
      <w:r w:rsidR="0043341D" w:rsidRPr="0043341D">
        <w:rPr>
          <w:rFonts w:ascii="Arial" w:hAnsi="Arial" w:cs="Arial"/>
          <w:b/>
          <w:bCs/>
          <w:sz w:val="24"/>
          <w:szCs w:val="24"/>
        </w:rPr>
        <w:t>” and simultaneous transmission on two UL bands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1C53E05C" w14:textId="7D5F70AF" w:rsidR="0058754C" w:rsidRDefault="00D35829" w:rsidP="00056BDE">
      <w:r>
        <w:t>A draft CR submitted to RAN1#110bis [1] proposed a clarification to the Rel-16 UL Tx Switching UE type of “</w:t>
      </w:r>
      <w:proofErr w:type="spellStart"/>
      <w:r>
        <w:t>SwitchedUL</w:t>
      </w:r>
      <w:proofErr w:type="spellEnd"/>
      <w:r>
        <w:t xml:space="preserve">”. </w:t>
      </w:r>
      <w:r w:rsidR="0058754C">
        <w:t>The identified issue was that the specification does not limit the “</w:t>
      </w:r>
      <w:proofErr w:type="spellStart"/>
      <w:r w:rsidR="0058754C">
        <w:t>SwitchedUL</w:t>
      </w:r>
      <w:proofErr w:type="spellEnd"/>
      <w:r w:rsidR="0058754C">
        <w:t xml:space="preserve">” UE type to transmitting on one carrier (Rel-16) at a given time and proposed a </w:t>
      </w:r>
      <w:r w:rsidR="00CC711F">
        <w:t>clarification according to the RAN1 agreement:</w:t>
      </w:r>
    </w:p>
    <w:tbl>
      <w:tblPr>
        <w:tblStyle w:val="TableGrid"/>
        <w:tblW w:w="0" w:type="auto"/>
        <w:tblInd w:w="846" w:type="dxa"/>
        <w:tblLook w:val="04A0" w:firstRow="1" w:lastRow="0" w:firstColumn="1" w:lastColumn="0" w:noHBand="0" w:noVBand="1"/>
      </w:tblPr>
      <w:tblGrid>
        <w:gridCol w:w="7938"/>
      </w:tblGrid>
      <w:tr w:rsidR="00CC711F" w14:paraId="41E55188" w14:textId="77777777" w:rsidTr="00CC711F">
        <w:tc>
          <w:tcPr>
            <w:tcW w:w="7938" w:type="dxa"/>
          </w:tcPr>
          <w:p w14:paraId="73423B2E" w14:textId="77777777" w:rsidR="00CC711F" w:rsidRPr="00170653" w:rsidRDefault="00CC711F" w:rsidP="00CC711F">
            <w:pPr>
              <w:rPr>
                <w:rFonts w:ascii="Arial" w:hAnsi="Arial" w:cs="Arial"/>
                <w:b/>
                <w:bCs/>
                <w:sz w:val="18"/>
                <w:szCs w:val="18"/>
                <w:lang w:val="en-US" w:eastAsia="zh-CN"/>
              </w:rPr>
            </w:pPr>
            <w:r w:rsidRPr="00170653">
              <w:rPr>
                <w:rFonts w:ascii="Arial" w:hAnsi="Arial" w:cs="Arial"/>
                <w:b/>
                <w:bCs/>
                <w:sz w:val="18"/>
                <w:szCs w:val="18"/>
                <w:highlight w:val="green"/>
              </w:rPr>
              <w:t>Agreements:</w:t>
            </w:r>
          </w:p>
          <w:p w14:paraId="4EE551BD" w14:textId="77777777" w:rsidR="00CC711F" w:rsidRPr="00170653" w:rsidRDefault="00CC711F" w:rsidP="00CC711F">
            <w:pPr>
              <w:numPr>
                <w:ilvl w:val="0"/>
                <w:numId w:val="34"/>
              </w:numPr>
              <w:overflowPunct/>
              <w:autoSpaceDE/>
              <w:autoSpaceDN/>
              <w:adjustRightInd/>
              <w:snapToGrid w:val="0"/>
              <w:spacing w:after="100" w:line="256" w:lineRule="auto"/>
              <w:textAlignment w:val="auto"/>
              <w:rPr>
                <w:rFonts w:ascii="Arial" w:hAnsi="Arial" w:cs="Arial"/>
                <w:sz w:val="18"/>
                <w:szCs w:val="18"/>
              </w:rPr>
            </w:pPr>
            <w:r w:rsidRPr="00170653">
              <w:rPr>
                <w:rFonts w:ascii="Arial" w:hAnsi="Arial" w:cs="Arial"/>
                <w:sz w:val="18"/>
                <w:szCs w:val="18"/>
              </w:rPr>
              <w:t xml:space="preserve">For inter-band UL CA, if UE reports via capability </w:t>
            </w:r>
            <w:proofErr w:type="spellStart"/>
            <w:r w:rsidRPr="00170653">
              <w:rPr>
                <w:rFonts w:ascii="Arial" w:hAnsi="Arial" w:cs="Arial"/>
                <w:sz w:val="18"/>
                <w:szCs w:val="18"/>
              </w:rPr>
              <w:t>signaling</w:t>
            </w:r>
            <w:proofErr w:type="spellEnd"/>
            <w:r w:rsidRPr="00170653">
              <w:rPr>
                <w:rFonts w:ascii="Arial" w:hAnsi="Arial" w:cs="Arial"/>
                <w:sz w:val="18"/>
                <w:szCs w:val="18"/>
              </w:rPr>
              <w:t xml:space="preserve"> to support uplink Tx switching, UE further reports via capability </w:t>
            </w:r>
            <w:proofErr w:type="spellStart"/>
            <w:r w:rsidRPr="00170653">
              <w:rPr>
                <w:rFonts w:ascii="Arial" w:hAnsi="Arial" w:cs="Arial"/>
                <w:sz w:val="18"/>
                <w:szCs w:val="18"/>
              </w:rPr>
              <w:t>signaling</w:t>
            </w:r>
            <w:proofErr w:type="spellEnd"/>
            <w:r w:rsidRPr="00170653">
              <w:rPr>
                <w:rFonts w:ascii="Arial" w:hAnsi="Arial" w:cs="Arial"/>
                <w:sz w:val="18"/>
                <w:szCs w:val="18"/>
              </w:rPr>
              <w:t xml:space="preserve"> which option (between Option 1 and Option 2) is supported.</w:t>
            </w:r>
          </w:p>
          <w:p w14:paraId="4E7DAD94" w14:textId="77777777" w:rsidR="00CC711F" w:rsidRPr="00170653" w:rsidRDefault="00CC711F" w:rsidP="00CC711F">
            <w:pPr>
              <w:numPr>
                <w:ilvl w:val="1"/>
                <w:numId w:val="34"/>
              </w:numPr>
              <w:overflowPunct/>
              <w:autoSpaceDE/>
              <w:autoSpaceDN/>
              <w:adjustRightInd/>
              <w:snapToGrid w:val="0"/>
              <w:spacing w:after="100" w:line="256" w:lineRule="auto"/>
              <w:textAlignment w:val="auto"/>
              <w:rPr>
                <w:rFonts w:ascii="Arial" w:hAnsi="Arial" w:cs="Arial"/>
                <w:sz w:val="18"/>
                <w:szCs w:val="18"/>
              </w:rPr>
            </w:pPr>
            <w:r w:rsidRPr="00170653">
              <w:rPr>
                <w:rFonts w:ascii="Arial" w:hAnsi="Arial" w:cs="Arial"/>
                <w:sz w:val="18"/>
                <w:szCs w:val="18"/>
              </w:rPr>
              <w:t xml:space="preserve">Option 1: If uplink Tx switching is configured, UE is not expected to be scheduled or configured with UL transmission on carrier 2 for case 1. </w:t>
            </w:r>
          </w:p>
          <w:tbl>
            <w:tblPr>
              <w:tblW w:w="0" w:type="auto"/>
              <w:tblInd w:w="476" w:type="dxa"/>
              <w:tblCellMar>
                <w:left w:w="0" w:type="dxa"/>
                <w:right w:w="0" w:type="dxa"/>
              </w:tblCellMar>
              <w:tblLook w:val="04A0" w:firstRow="1" w:lastRow="0" w:firstColumn="1" w:lastColumn="0" w:noHBand="0" w:noVBand="1"/>
            </w:tblPr>
            <w:tblGrid>
              <w:gridCol w:w="1134"/>
              <w:gridCol w:w="2191"/>
              <w:gridCol w:w="2770"/>
            </w:tblGrid>
            <w:tr w:rsidR="00CC711F" w:rsidRPr="00170653" w14:paraId="1E029717" w14:textId="77777777" w:rsidTr="00CC711F">
              <w:trPr>
                <w:trHeight w:val="87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78F283" w14:textId="77777777" w:rsidR="00CC711F" w:rsidRPr="00170653" w:rsidRDefault="00CC711F" w:rsidP="00CC711F">
                  <w:pPr>
                    <w:pStyle w:val="BodyText"/>
                    <w:jc w:val="center"/>
                    <w:rPr>
                      <w:rFonts w:ascii="Arial" w:hAnsi="Arial" w:cs="Arial"/>
                      <w:sz w:val="18"/>
                      <w:szCs w:val="18"/>
                    </w:rPr>
                  </w:pPr>
                </w:p>
              </w:tc>
              <w:tc>
                <w:tcPr>
                  <w:tcW w:w="219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8FC6D13" w14:textId="77777777" w:rsidR="00CC711F" w:rsidRPr="00170653" w:rsidRDefault="00CC711F" w:rsidP="00CC711F">
                  <w:pPr>
                    <w:pStyle w:val="BodyText"/>
                    <w:jc w:val="center"/>
                    <w:rPr>
                      <w:rFonts w:cs="Arial"/>
                      <w:sz w:val="18"/>
                      <w:szCs w:val="18"/>
                    </w:rPr>
                  </w:pPr>
                  <w:r w:rsidRPr="00170653">
                    <w:rPr>
                      <w:rFonts w:cs="Arial"/>
                      <w:sz w:val="18"/>
                      <w:szCs w:val="18"/>
                    </w:rPr>
                    <w:t xml:space="preserve">Number of </w:t>
                  </w:r>
                  <w:r w:rsidRPr="00170653">
                    <w:rPr>
                      <w:rFonts w:cs="Arial"/>
                      <w:b/>
                      <w:bCs/>
                      <w:sz w:val="18"/>
                      <w:szCs w:val="18"/>
                    </w:rPr>
                    <w:t xml:space="preserve">Tx chains </w:t>
                  </w:r>
                  <w:r w:rsidRPr="00170653">
                    <w:rPr>
                      <w:rFonts w:cs="Arial"/>
                      <w:sz w:val="18"/>
                      <w:szCs w:val="18"/>
                    </w:rPr>
                    <w:t>in WID (carrier 1 + carrier 2)</w:t>
                  </w:r>
                </w:p>
              </w:tc>
              <w:tc>
                <w:tcPr>
                  <w:tcW w:w="277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6F13170" w14:textId="77777777" w:rsidR="00CC711F" w:rsidRPr="00170653" w:rsidRDefault="00CC711F" w:rsidP="00CC711F">
                  <w:pPr>
                    <w:pStyle w:val="BodyText"/>
                    <w:jc w:val="center"/>
                    <w:rPr>
                      <w:rFonts w:cs="Arial"/>
                      <w:sz w:val="18"/>
                      <w:szCs w:val="18"/>
                    </w:rPr>
                  </w:pPr>
                  <w:r w:rsidRPr="00170653">
                    <w:rPr>
                      <w:rFonts w:cs="Arial"/>
                      <w:sz w:val="18"/>
                      <w:szCs w:val="18"/>
                    </w:rPr>
                    <w:t xml:space="preserve">Number of </w:t>
                  </w:r>
                  <w:r w:rsidRPr="00170653">
                    <w:rPr>
                      <w:rFonts w:cs="Arial"/>
                      <w:b/>
                      <w:bCs/>
                      <w:sz w:val="18"/>
                      <w:szCs w:val="18"/>
                    </w:rPr>
                    <w:t xml:space="preserve">antenna ports </w:t>
                  </w:r>
                  <w:r w:rsidRPr="00170653">
                    <w:rPr>
                      <w:rFonts w:cs="Arial"/>
                      <w:sz w:val="18"/>
                      <w:szCs w:val="18"/>
                    </w:rPr>
                    <w:t>for UL transmission (carrier 1 + carrier 2)</w:t>
                  </w:r>
                </w:p>
              </w:tc>
            </w:tr>
            <w:tr w:rsidR="00CC711F" w:rsidRPr="00170653" w14:paraId="26993006" w14:textId="77777777" w:rsidTr="00CC711F">
              <w:trPr>
                <w:trHeight w:val="246"/>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B1B81" w14:textId="77777777" w:rsidR="00CC711F" w:rsidRPr="00170653" w:rsidRDefault="00CC711F" w:rsidP="00CC711F">
                  <w:pPr>
                    <w:pStyle w:val="NormalWeb"/>
                    <w:spacing w:before="0" w:beforeAutospacing="0" w:after="0" w:afterAutospacing="0"/>
                    <w:jc w:val="center"/>
                    <w:rPr>
                      <w:rFonts w:ascii="Arial" w:hAnsi="Arial" w:cs="Arial"/>
                      <w:sz w:val="18"/>
                      <w:szCs w:val="18"/>
                    </w:rPr>
                  </w:pPr>
                  <w:r w:rsidRPr="00170653">
                    <w:rPr>
                      <w:rFonts w:ascii="Arial" w:hAnsi="Arial" w:cs="Arial"/>
                      <w:color w:val="000000"/>
                      <w:sz w:val="18"/>
                      <w:szCs w:val="18"/>
                    </w:rPr>
                    <w:t>Case 1</w:t>
                  </w: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B0F02" w14:textId="77777777" w:rsidR="00CC711F" w:rsidRPr="00170653" w:rsidRDefault="00CC711F" w:rsidP="00CC711F">
                  <w:pPr>
                    <w:pStyle w:val="NormalWeb"/>
                    <w:spacing w:before="0" w:beforeAutospacing="0" w:after="0" w:afterAutospacing="0"/>
                    <w:jc w:val="center"/>
                    <w:rPr>
                      <w:rFonts w:ascii="Arial" w:hAnsi="Arial" w:cs="Arial"/>
                      <w:sz w:val="18"/>
                      <w:szCs w:val="18"/>
                    </w:rPr>
                  </w:pPr>
                  <w:r w:rsidRPr="00170653">
                    <w:rPr>
                      <w:rFonts w:ascii="Arial" w:hAnsi="Arial" w:cs="Arial"/>
                      <w:color w:val="000000"/>
                      <w:sz w:val="18"/>
                      <w:szCs w:val="18"/>
                    </w:rPr>
                    <w:t>1T+1T</w:t>
                  </w:r>
                </w:p>
              </w:tc>
              <w:tc>
                <w:tcPr>
                  <w:tcW w:w="2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BB630" w14:textId="77777777" w:rsidR="00CC711F" w:rsidRPr="00170653" w:rsidRDefault="00CC711F" w:rsidP="00CC711F">
                  <w:pPr>
                    <w:pStyle w:val="NormalWeb"/>
                    <w:spacing w:before="0" w:beforeAutospacing="0" w:after="0" w:afterAutospacing="0"/>
                    <w:jc w:val="center"/>
                    <w:rPr>
                      <w:rFonts w:ascii="Arial" w:hAnsi="Arial" w:cs="Arial"/>
                      <w:sz w:val="18"/>
                      <w:szCs w:val="18"/>
                    </w:rPr>
                  </w:pPr>
                  <w:r w:rsidRPr="00170653">
                    <w:rPr>
                      <w:rFonts w:ascii="Arial" w:hAnsi="Arial" w:cs="Arial"/>
                      <w:color w:val="000000"/>
                      <w:sz w:val="18"/>
                      <w:szCs w:val="18"/>
                    </w:rPr>
                    <w:t>1P+0P</w:t>
                  </w:r>
                </w:p>
              </w:tc>
            </w:tr>
            <w:tr w:rsidR="00CC711F" w:rsidRPr="00170653" w14:paraId="0BE649E0" w14:textId="77777777" w:rsidTr="00CC711F">
              <w:trPr>
                <w:trHeight w:val="246"/>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D40ED3" w14:textId="77777777" w:rsidR="00CC711F" w:rsidRPr="00170653" w:rsidRDefault="00CC711F" w:rsidP="00CC711F">
                  <w:pPr>
                    <w:pStyle w:val="NormalWeb"/>
                    <w:spacing w:before="0" w:beforeAutospacing="0" w:after="0" w:afterAutospacing="0"/>
                    <w:jc w:val="center"/>
                    <w:rPr>
                      <w:rFonts w:ascii="Arial" w:hAnsi="Arial" w:cs="Arial"/>
                      <w:sz w:val="18"/>
                      <w:szCs w:val="18"/>
                    </w:rPr>
                  </w:pPr>
                  <w:r w:rsidRPr="00170653">
                    <w:rPr>
                      <w:rFonts w:ascii="Arial" w:hAnsi="Arial" w:cs="Arial"/>
                      <w:color w:val="000000"/>
                      <w:sz w:val="18"/>
                      <w:szCs w:val="18"/>
                    </w:rPr>
                    <w:t>Case 2</w:t>
                  </w: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99AC8" w14:textId="77777777" w:rsidR="00CC711F" w:rsidRPr="00170653" w:rsidRDefault="00CC711F" w:rsidP="00CC711F">
                  <w:pPr>
                    <w:pStyle w:val="NormalWeb"/>
                    <w:spacing w:before="0" w:beforeAutospacing="0" w:after="0" w:afterAutospacing="0"/>
                    <w:jc w:val="center"/>
                    <w:rPr>
                      <w:rFonts w:ascii="Arial" w:hAnsi="Arial" w:cs="Arial"/>
                      <w:sz w:val="18"/>
                      <w:szCs w:val="18"/>
                    </w:rPr>
                  </w:pPr>
                  <w:r w:rsidRPr="00170653">
                    <w:rPr>
                      <w:rFonts w:ascii="Arial" w:hAnsi="Arial" w:cs="Arial"/>
                      <w:color w:val="000000"/>
                      <w:sz w:val="18"/>
                      <w:szCs w:val="18"/>
                    </w:rPr>
                    <w:t>0T+2T</w:t>
                  </w:r>
                </w:p>
              </w:tc>
              <w:tc>
                <w:tcPr>
                  <w:tcW w:w="2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3B43C" w14:textId="77777777" w:rsidR="00CC711F" w:rsidRPr="00170653" w:rsidRDefault="00CC711F" w:rsidP="00CC711F">
                  <w:pPr>
                    <w:pStyle w:val="NormalWeb"/>
                    <w:spacing w:before="0" w:beforeAutospacing="0" w:after="0" w:afterAutospacing="0"/>
                    <w:jc w:val="center"/>
                    <w:rPr>
                      <w:rFonts w:ascii="Arial" w:hAnsi="Arial" w:cs="Arial"/>
                      <w:sz w:val="18"/>
                      <w:szCs w:val="18"/>
                    </w:rPr>
                  </w:pPr>
                  <w:r w:rsidRPr="00170653">
                    <w:rPr>
                      <w:rFonts w:ascii="Arial" w:hAnsi="Arial" w:cs="Arial"/>
                      <w:color w:val="000000"/>
                      <w:sz w:val="18"/>
                      <w:szCs w:val="18"/>
                    </w:rPr>
                    <w:t xml:space="preserve">0P+2P, 0P+1P </w:t>
                  </w:r>
                </w:p>
              </w:tc>
            </w:tr>
          </w:tbl>
          <w:p w14:paraId="0A322C97" w14:textId="77777777" w:rsidR="00CC711F" w:rsidRDefault="00CC711F" w:rsidP="00056BDE"/>
        </w:tc>
      </w:tr>
    </w:tbl>
    <w:p w14:paraId="038A2620" w14:textId="77777777" w:rsidR="00CC711F" w:rsidRDefault="00CC711F" w:rsidP="00056BDE"/>
    <w:p w14:paraId="2AB22A46" w14:textId="025E6DF0" w:rsidR="0058754C" w:rsidRPr="0058754C" w:rsidRDefault="00D35829" w:rsidP="00056BDE">
      <w:r>
        <w:t xml:space="preserve">The </w:t>
      </w:r>
      <w:r w:rsidR="00CC711F">
        <w:t xml:space="preserve">RAN1#110bis </w:t>
      </w:r>
      <w:r>
        <w:t xml:space="preserve">discussion identified and was able to agree to a Rel-16 and Rel-17 changes for the CA based UL Tx Switching part </w:t>
      </w:r>
      <w:r w:rsidRPr="0058754C">
        <w:t>of the specification,</w:t>
      </w:r>
    </w:p>
    <w:p w14:paraId="4E88FBED" w14:textId="18BE38AE" w:rsidR="0058754C" w:rsidRPr="0058754C" w:rsidRDefault="0058754C" w:rsidP="0058754C">
      <w:pPr>
        <w:pStyle w:val="ListParagraph"/>
        <w:numPr>
          <w:ilvl w:val="0"/>
          <w:numId w:val="30"/>
        </w:numPr>
        <w:rPr>
          <w:sz w:val="20"/>
          <w:szCs w:val="20"/>
        </w:rPr>
      </w:pPr>
      <w:r w:rsidRPr="0058754C">
        <w:rPr>
          <w:sz w:val="20"/>
          <w:szCs w:val="20"/>
        </w:rPr>
        <w:t xml:space="preserve">Rel-16: </w:t>
      </w:r>
      <w:proofErr w:type="spellStart"/>
      <w:r w:rsidRPr="0058754C">
        <w:rPr>
          <w:sz w:val="20"/>
          <w:szCs w:val="20"/>
        </w:rPr>
        <w:t>Introduce</w:t>
      </w:r>
      <w:proofErr w:type="spellEnd"/>
      <w:r w:rsidRPr="0058754C">
        <w:rPr>
          <w:sz w:val="20"/>
          <w:szCs w:val="20"/>
        </w:rPr>
        <w:t xml:space="preserve"> a </w:t>
      </w:r>
      <w:proofErr w:type="spellStart"/>
      <w:r w:rsidRPr="0058754C">
        <w:rPr>
          <w:sz w:val="20"/>
          <w:szCs w:val="20"/>
        </w:rPr>
        <w:t>bullet</w:t>
      </w:r>
      <w:proofErr w:type="spellEnd"/>
      <w:r w:rsidRPr="0058754C">
        <w:rPr>
          <w:sz w:val="20"/>
          <w:szCs w:val="20"/>
        </w:rPr>
        <w:t xml:space="preserve"> </w:t>
      </w:r>
      <w:proofErr w:type="spellStart"/>
      <w:r w:rsidRPr="0058754C">
        <w:rPr>
          <w:sz w:val="20"/>
          <w:szCs w:val="20"/>
        </w:rPr>
        <w:t>limiting</w:t>
      </w:r>
      <w:proofErr w:type="spellEnd"/>
      <w:r w:rsidRPr="0058754C">
        <w:rPr>
          <w:sz w:val="20"/>
          <w:szCs w:val="20"/>
        </w:rPr>
        <w:t xml:space="preserve"> </w:t>
      </w:r>
      <w:proofErr w:type="spellStart"/>
      <w:r w:rsidRPr="0058754C">
        <w:rPr>
          <w:sz w:val="20"/>
          <w:szCs w:val="20"/>
        </w:rPr>
        <w:t>the</w:t>
      </w:r>
      <w:proofErr w:type="spellEnd"/>
      <w:r w:rsidRPr="0058754C">
        <w:rPr>
          <w:sz w:val="20"/>
          <w:szCs w:val="20"/>
        </w:rPr>
        <w:t xml:space="preserve"> UE of ”</w:t>
      </w:r>
      <w:proofErr w:type="spellStart"/>
      <w:r w:rsidRPr="0058754C">
        <w:rPr>
          <w:sz w:val="20"/>
          <w:szCs w:val="20"/>
        </w:rPr>
        <w:t>Sw</w:t>
      </w:r>
      <w:r w:rsidR="00CC711F">
        <w:rPr>
          <w:sz w:val="20"/>
          <w:szCs w:val="20"/>
        </w:rPr>
        <w:t>i</w:t>
      </w:r>
      <w:r w:rsidRPr="0058754C">
        <w:rPr>
          <w:sz w:val="20"/>
          <w:szCs w:val="20"/>
        </w:rPr>
        <w:t>tchedUL</w:t>
      </w:r>
      <w:proofErr w:type="spellEnd"/>
      <w:r w:rsidRPr="0058754C">
        <w:rPr>
          <w:sz w:val="20"/>
          <w:szCs w:val="20"/>
        </w:rPr>
        <w:t xml:space="preserve">” </w:t>
      </w:r>
      <w:proofErr w:type="spellStart"/>
      <w:r w:rsidRPr="0058754C">
        <w:rPr>
          <w:sz w:val="20"/>
          <w:szCs w:val="20"/>
        </w:rPr>
        <w:t>type</w:t>
      </w:r>
      <w:proofErr w:type="spellEnd"/>
      <w:r w:rsidRPr="0058754C">
        <w:rPr>
          <w:sz w:val="20"/>
          <w:szCs w:val="20"/>
        </w:rPr>
        <w:t xml:space="preserve"> to </w:t>
      </w:r>
      <w:proofErr w:type="spellStart"/>
      <w:r w:rsidRPr="0058754C">
        <w:rPr>
          <w:sz w:val="20"/>
          <w:szCs w:val="20"/>
        </w:rPr>
        <w:t>transmit</w:t>
      </w:r>
      <w:proofErr w:type="spellEnd"/>
      <w:r w:rsidRPr="0058754C">
        <w:rPr>
          <w:sz w:val="20"/>
          <w:szCs w:val="20"/>
        </w:rPr>
        <w:t xml:space="preserve"> </w:t>
      </w:r>
      <w:r w:rsidRPr="00CC711F">
        <w:rPr>
          <w:sz w:val="20"/>
          <w:szCs w:val="20"/>
          <w:u w:val="single"/>
        </w:rPr>
        <w:t xml:space="preserve">on </w:t>
      </w:r>
      <w:proofErr w:type="spellStart"/>
      <w:r w:rsidRPr="00CC711F">
        <w:rPr>
          <w:sz w:val="20"/>
          <w:szCs w:val="20"/>
          <w:u w:val="single"/>
        </w:rPr>
        <w:t>one</w:t>
      </w:r>
      <w:proofErr w:type="spellEnd"/>
      <w:r w:rsidRPr="00CC711F">
        <w:rPr>
          <w:sz w:val="20"/>
          <w:szCs w:val="20"/>
          <w:u w:val="single"/>
        </w:rPr>
        <w:t xml:space="preserve"> </w:t>
      </w:r>
      <w:proofErr w:type="spellStart"/>
      <w:r w:rsidRPr="00195FE2">
        <w:rPr>
          <w:sz w:val="20"/>
          <w:szCs w:val="20"/>
          <w:u w:val="single"/>
        </w:rPr>
        <w:t>carrier</w:t>
      </w:r>
      <w:proofErr w:type="spellEnd"/>
      <w:r w:rsidRPr="0058754C">
        <w:rPr>
          <w:sz w:val="20"/>
          <w:szCs w:val="20"/>
        </w:rPr>
        <w:t xml:space="preserve"> at a </w:t>
      </w:r>
      <w:proofErr w:type="spellStart"/>
      <w:r w:rsidRPr="0058754C">
        <w:rPr>
          <w:sz w:val="20"/>
          <w:szCs w:val="20"/>
        </w:rPr>
        <w:t>given</w:t>
      </w:r>
      <w:proofErr w:type="spellEnd"/>
      <w:r w:rsidRPr="0058754C">
        <w:rPr>
          <w:sz w:val="20"/>
          <w:szCs w:val="20"/>
        </w:rPr>
        <w:t xml:space="preserve"> </w:t>
      </w:r>
      <w:proofErr w:type="spellStart"/>
      <w:r w:rsidRPr="0058754C">
        <w:rPr>
          <w:sz w:val="20"/>
          <w:szCs w:val="20"/>
        </w:rPr>
        <w:t>time</w:t>
      </w:r>
      <w:proofErr w:type="spellEnd"/>
    </w:p>
    <w:p w14:paraId="3545FA94" w14:textId="5EB4D336" w:rsidR="0058754C" w:rsidRPr="0058754C" w:rsidRDefault="0058754C" w:rsidP="0058754C">
      <w:pPr>
        <w:pStyle w:val="ListParagraph"/>
        <w:numPr>
          <w:ilvl w:val="0"/>
          <w:numId w:val="30"/>
        </w:numPr>
        <w:rPr>
          <w:sz w:val="20"/>
          <w:szCs w:val="20"/>
        </w:rPr>
      </w:pPr>
      <w:r w:rsidRPr="0058754C">
        <w:rPr>
          <w:sz w:val="20"/>
          <w:szCs w:val="20"/>
        </w:rPr>
        <w:t xml:space="preserve">Rel-17: </w:t>
      </w:r>
      <w:proofErr w:type="spellStart"/>
      <w:r w:rsidRPr="0058754C">
        <w:rPr>
          <w:sz w:val="20"/>
          <w:szCs w:val="20"/>
        </w:rPr>
        <w:t>Introduce</w:t>
      </w:r>
      <w:proofErr w:type="spellEnd"/>
      <w:r w:rsidRPr="0058754C">
        <w:rPr>
          <w:sz w:val="20"/>
          <w:szCs w:val="20"/>
        </w:rPr>
        <w:t xml:space="preserve"> a </w:t>
      </w:r>
      <w:proofErr w:type="spellStart"/>
      <w:r w:rsidRPr="0058754C">
        <w:rPr>
          <w:sz w:val="20"/>
          <w:szCs w:val="20"/>
        </w:rPr>
        <w:t>bullet</w:t>
      </w:r>
      <w:proofErr w:type="spellEnd"/>
      <w:r w:rsidRPr="0058754C">
        <w:rPr>
          <w:sz w:val="20"/>
          <w:szCs w:val="20"/>
        </w:rPr>
        <w:t xml:space="preserve"> </w:t>
      </w:r>
      <w:proofErr w:type="spellStart"/>
      <w:r w:rsidRPr="0058754C">
        <w:rPr>
          <w:sz w:val="20"/>
          <w:szCs w:val="20"/>
        </w:rPr>
        <w:t>limiting</w:t>
      </w:r>
      <w:proofErr w:type="spellEnd"/>
      <w:r w:rsidRPr="0058754C">
        <w:rPr>
          <w:sz w:val="20"/>
          <w:szCs w:val="20"/>
        </w:rPr>
        <w:t xml:space="preserve"> </w:t>
      </w:r>
      <w:proofErr w:type="spellStart"/>
      <w:r w:rsidRPr="0058754C">
        <w:rPr>
          <w:sz w:val="20"/>
          <w:szCs w:val="20"/>
        </w:rPr>
        <w:t>the</w:t>
      </w:r>
      <w:proofErr w:type="spellEnd"/>
      <w:r w:rsidRPr="0058754C">
        <w:rPr>
          <w:sz w:val="20"/>
          <w:szCs w:val="20"/>
        </w:rPr>
        <w:t xml:space="preserve"> UE of ”</w:t>
      </w:r>
      <w:proofErr w:type="spellStart"/>
      <w:r w:rsidRPr="0058754C">
        <w:rPr>
          <w:sz w:val="20"/>
          <w:szCs w:val="20"/>
        </w:rPr>
        <w:t>Sw</w:t>
      </w:r>
      <w:r w:rsidR="00CC711F">
        <w:rPr>
          <w:sz w:val="20"/>
          <w:szCs w:val="20"/>
        </w:rPr>
        <w:t>i</w:t>
      </w:r>
      <w:r w:rsidRPr="0058754C">
        <w:rPr>
          <w:sz w:val="20"/>
          <w:szCs w:val="20"/>
        </w:rPr>
        <w:t>tchedUL</w:t>
      </w:r>
      <w:proofErr w:type="spellEnd"/>
      <w:r w:rsidRPr="0058754C">
        <w:rPr>
          <w:sz w:val="20"/>
          <w:szCs w:val="20"/>
        </w:rPr>
        <w:t xml:space="preserve">” </w:t>
      </w:r>
      <w:proofErr w:type="spellStart"/>
      <w:r w:rsidRPr="0058754C">
        <w:rPr>
          <w:sz w:val="20"/>
          <w:szCs w:val="20"/>
        </w:rPr>
        <w:t>type</w:t>
      </w:r>
      <w:proofErr w:type="spellEnd"/>
      <w:r w:rsidRPr="0058754C">
        <w:rPr>
          <w:sz w:val="20"/>
          <w:szCs w:val="20"/>
        </w:rPr>
        <w:t xml:space="preserve"> to </w:t>
      </w:r>
      <w:proofErr w:type="spellStart"/>
      <w:r w:rsidRPr="0058754C">
        <w:rPr>
          <w:sz w:val="20"/>
          <w:szCs w:val="20"/>
        </w:rPr>
        <w:t>transmit</w:t>
      </w:r>
      <w:proofErr w:type="spellEnd"/>
      <w:r w:rsidRPr="0058754C">
        <w:rPr>
          <w:sz w:val="20"/>
          <w:szCs w:val="20"/>
        </w:rPr>
        <w:t xml:space="preserve"> </w:t>
      </w:r>
      <w:r w:rsidRPr="00CC711F">
        <w:rPr>
          <w:sz w:val="20"/>
          <w:szCs w:val="20"/>
          <w:u w:val="single"/>
        </w:rPr>
        <w:t xml:space="preserve">on </w:t>
      </w:r>
      <w:proofErr w:type="spellStart"/>
      <w:r w:rsidRPr="00CC711F">
        <w:rPr>
          <w:sz w:val="20"/>
          <w:szCs w:val="20"/>
          <w:u w:val="single"/>
        </w:rPr>
        <w:t>one</w:t>
      </w:r>
      <w:proofErr w:type="spellEnd"/>
      <w:r w:rsidRPr="00CC711F">
        <w:rPr>
          <w:sz w:val="20"/>
          <w:szCs w:val="20"/>
          <w:u w:val="single"/>
        </w:rPr>
        <w:t xml:space="preserve"> </w:t>
      </w:r>
      <w:proofErr w:type="spellStart"/>
      <w:r w:rsidR="00195FE2" w:rsidRPr="00195FE2">
        <w:rPr>
          <w:sz w:val="20"/>
          <w:szCs w:val="20"/>
          <w:u w:val="single"/>
        </w:rPr>
        <w:t>band</w:t>
      </w:r>
      <w:proofErr w:type="spellEnd"/>
      <w:r w:rsidRPr="0058754C">
        <w:rPr>
          <w:sz w:val="20"/>
          <w:szCs w:val="20"/>
        </w:rPr>
        <w:t xml:space="preserve"> at a </w:t>
      </w:r>
      <w:proofErr w:type="spellStart"/>
      <w:r w:rsidRPr="0058754C">
        <w:rPr>
          <w:sz w:val="20"/>
          <w:szCs w:val="20"/>
        </w:rPr>
        <w:t>given</w:t>
      </w:r>
      <w:proofErr w:type="spellEnd"/>
      <w:r w:rsidRPr="0058754C">
        <w:rPr>
          <w:sz w:val="20"/>
          <w:szCs w:val="20"/>
        </w:rPr>
        <w:t xml:space="preserve"> </w:t>
      </w:r>
      <w:proofErr w:type="spellStart"/>
      <w:r w:rsidRPr="0058754C">
        <w:rPr>
          <w:sz w:val="20"/>
          <w:szCs w:val="20"/>
        </w:rPr>
        <w:t>time</w:t>
      </w:r>
      <w:proofErr w:type="spellEnd"/>
    </w:p>
    <w:p w14:paraId="78ABD175" w14:textId="77777777" w:rsidR="0058754C" w:rsidRDefault="0058754C" w:rsidP="00056BDE"/>
    <w:p w14:paraId="20D91522" w14:textId="6D6F1332" w:rsidR="00056BDE" w:rsidRDefault="0058754C" w:rsidP="00056BDE">
      <w:r>
        <w:t xml:space="preserve">However, the discussion also progressed to try and introduce a similar clarification </w:t>
      </w:r>
      <w:r w:rsidR="00D35829">
        <w:t>to the SUL-based UL Tx Switching part of the specification</w:t>
      </w:r>
      <w:r>
        <w:t xml:space="preserve">. The clarification </w:t>
      </w:r>
      <w:r w:rsidR="00CC711F">
        <w:t>of the SUL branch</w:t>
      </w:r>
      <w:r>
        <w:t xml:space="preserve"> proved to be</w:t>
      </w:r>
      <w:r w:rsidR="00D35829">
        <w:t xml:space="preserve"> </w:t>
      </w:r>
      <w:proofErr w:type="gramStart"/>
      <w:r w:rsidR="00D35829">
        <w:t>contentious</w:t>
      </w:r>
      <w:proofErr w:type="gramEnd"/>
      <w:r w:rsidR="00D35829">
        <w:t xml:space="preserve"> and the meeting ran out of time before managing to resolve the differences in </w:t>
      </w:r>
      <w:proofErr w:type="spellStart"/>
      <w:r w:rsidR="00D35829">
        <w:t>view points</w:t>
      </w:r>
      <w:proofErr w:type="spellEnd"/>
      <w:r w:rsidR="00D35829">
        <w:t>. The RAN1#110bis discussion is summarized in [2].</w:t>
      </w:r>
    </w:p>
    <w:p w14:paraId="13EFE29B" w14:textId="08D739CB" w:rsidR="00D35829" w:rsidRPr="00056BDE" w:rsidRDefault="00D35829" w:rsidP="00056BDE">
      <w:r>
        <w:t>This contribution and the accompanying Rel-16 and Rel-17 draft CRs in [3] and [4] respectively attempt to resolve the issue and agree to the clarifications.</w:t>
      </w:r>
    </w:p>
    <w:p w14:paraId="71230483" w14:textId="72F9C930" w:rsidR="00305297" w:rsidRDefault="007820D0" w:rsidP="00A23DCA">
      <w:pPr>
        <w:pStyle w:val="Heading1"/>
      </w:pPr>
      <w:bookmarkStart w:id="1" w:name="_Hlk510705081"/>
      <w:r>
        <w:t>Discussion</w:t>
      </w:r>
    </w:p>
    <w:p w14:paraId="27BFB06D" w14:textId="3FF6A5B3" w:rsidR="0058754C" w:rsidRDefault="009A2ABD" w:rsidP="0058754C">
      <w:pPr>
        <w:pStyle w:val="Heading2"/>
      </w:pPr>
      <w:r>
        <w:t>Clarification</w:t>
      </w:r>
      <w:r w:rsidR="0058754C">
        <w:t xml:space="preserve"> to CA-based UL Tx Switching</w:t>
      </w:r>
    </w:p>
    <w:p w14:paraId="73A82122" w14:textId="49717C89" w:rsidR="001F201D" w:rsidRDefault="005357B1" w:rsidP="001F201D">
      <w:r>
        <w:t xml:space="preserve">The following clarification </w:t>
      </w:r>
      <w:r w:rsidR="007D50E8">
        <w:t xml:space="preserve">to the CA-based UL Tx Switching subclause 6.1.6.2 of TS38.214 </w:t>
      </w:r>
      <w:r>
        <w:t>was agreeable in RAN1#110bis</w:t>
      </w:r>
      <w:r w:rsidR="00611A3B">
        <w:t>:</w:t>
      </w:r>
    </w:p>
    <w:p w14:paraId="4A8D0A54" w14:textId="77777777" w:rsidR="005357B1" w:rsidRPr="003F2B73" w:rsidRDefault="005357B1" w:rsidP="005357B1">
      <w:pPr>
        <w:pStyle w:val="ListParagraph"/>
        <w:numPr>
          <w:ilvl w:val="0"/>
          <w:numId w:val="31"/>
        </w:numPr>
        <w:spacing w:line="256" w:lineRule="auto"/>
        <w:contextualSpacing w:val="0"/>
        <w:rPr>
          <w:b/>
          <w:bCs/>
          <w:sz w:val="20"/>
          <w:szCs w:val="20"/>
          <w:lang w:val="x-none"/>
        </w:rPr>
      </w:pPr>
      <w:proofErr w:type="spellStart"/>
      <w:r w:rsidRPr="003F2B73">
        <w:rPr>
          <w:b/>
          <w:bCs/>
          <w:sz w:val="20"/>
          <w:szCs w:val="20"/>
        </w:rPr>
        <w:t>Adopt</w:t>
      </w:r>
      <w:proofErr w:type="spellEnd"/>
      <w:r w:rsidRPr="003F2B73">
        <w:rPr>
          <w:b/>
          <w:bCs/>
          <w:sz w:val="20"/>
          <w:szCs w:val="20"/>
        </w:rPr>
        <w:t xml:space="preserve"> </w:t>
      </w:r>
      <w:proofErr w:type="spellStart"/>
      <w:r w:rsidRPr="003F2B73">
        <w:rPr>
          <w:b/>
          <w:bCs/>
          <w:sz w:val="20"/>
          <w:szCs w:val="20"/>
        </w:rPr>
        <w:t>the</w:t>
      </w:r>
      <w:proofErr w:type="spellEnd"/>
      <w:r w:rsidRPr="003F2B73">
        <w:rPr>
          <w:b/>
          <w:bCs/>
          <w:sz w:val="20"/>
          <w:szCs w:val="20"/>
        </w:rPr>
        <w:t xml:space="preserve"> </w:t>
      </w:r>
      <w:proofErr w:type="spellStart"/>
      <w:r w:rsidRPr="003F2B73">
        <w:rPr>
          <w:b/>
          <w:bCs/>
          <w:sz w:val="20"/>
          <w:szCs w:val="20"/>
        </w:rPr>
        <w:t>following</w:t>
      </w:r>
      <w:proofErr w:type="spellEnd"/>
      <w:r w:rsidRPr="003F2B73">
        <w:rPr>
          <w:b/>
          <w:bCs/>
          <w:sz w:val="20"/>
          <w:szCs w:val="20"/>
        </w:rPr>
        <w:t xml:space="preserve"> </w:t>
      </w:r>
      <w:proofErr w:type="spellStart"/>
      <w:r w:rsidRPr="003F2B73">
        <w:rPr>
          <w:b/>
          <w:bCs/>
          <w:sz w:val="20"/>
          <w:szCs w:val="20"/>
        </w:rPr>
        <w:t>text</w:t>
      </w:r>
      <w:proofErr w:type="spellEnd"/>
      <w:r w:rsidRPr="003F2B73">
        <w:rPr>
          <w:b/>
          <w:bCs/>
          <w:sz w:val="20"/>
          <w:szCs w:val="20"/>
        </w:rPr>
        <w:t xml:space="preserve"> for Rel-16 for </w:t>
      </w:r>
      <w:proofErr w:type="spellStart"/>
      <w:r w:rsidRPr="003F2B73">
        <w:rPr>
          <w:b/>
          <w:bCs/>
          <w:sz w:val="20"/>
          <w:szCs w:val="20"/>
        </w:rPr>
        <w:t>the</w:t>
      </w:r>
      <w:proofErr w:type="spellEnd"/>
      <w:r w:rsidRPr="003F2B73">
        <w:rPr>
          <w:b/>
          <w:bCs/>
          <w:sz w:val="20"/>
          <w:szCs w:val="20"/>
        </w:rPr>
        <w:t xml:space="preserve"> UL CA </w:t>
      </w:r>
      <w:proofErr w:type="spellStart"/>
      <w:r w:rsidRPr="003F2B73">
        <w:rPr>
          <w:b/>
          <w:bCs/>
          <w:sz w:val="20"/>
          <w:szCs w:val="20"/>
        </w:rPr>
        <w:t>Tx</w:t>
      </w:r>
      <w:proofErr w:type="spellEnd"/>
      <w:r w:rsidRPr="003F2B73">
        <w:rPr>
          <w:b/>
          <w:bCs/>
          <w:sz w:val="20"/>
          <w:szCs w:val="20"/>
        </w:rPr>
        <w:t xml:space="preserve"> </w:t>
      </w:r>
      <w:proofErr w:type="spellStart"/>
      <w:r w:rsidRPr="003F2B73">
        <w:rPr>
          <w:b/>
          <w:bCs/>
          <w:sz w:val="20"/>
          <w:szCs w:val="20"/>
        </w:rPr>
        <w:t>Switching</w:t>
      </w:r>
      <w:proofErr w:type="spellEnd"/>
    </w:p>
    <w:p w14:paraId="1FD20D1D" w14:textId="0D6CB8B2" w:rsidR="005357B1" w:rsidRPr="003F2B73" w:rsidRDefault="005357B1" w:rsidP="005357B1">
      <w:pPr>
        <w:pStyle w:val="ListParagraph"/>
        <w:numPr>
          <w:ilvl w:val="1"/>
          <w:numId w:val="31"/>
        </w:numPr>
        <w:spacing w:line="256" w:lineRule="auto"/>
        <w:contextualSpacing w:val="0"/>
        <w:rPr>
          <w:b/>
          <w:bCs/>
          <w:color w:val="FF0000"/>
          <w:sz w:val="20"/>
          <w:szCs w:val="20"/>
          <w:u w:val="single"/>
        </w:rPr>
      </w:pPr>
      <w:proofErr w:type="spellStart"/>
      <w:r w:rsidRPr="003F2B73">
        <w:rPr>
          <w:rFonts w:cs="Arial"/>
          <w:color w:val="FF0000"/>
          <w:sz w:val="20"/>
          <w:szCs w:val="20"/>
          <w:u w:val="single"/>
        </w:rPr>
        <w:t>The</w:t>
      </w:r>
      <w:proofErr w:type="spellEnd"/>
      <w:r w:rsidRPr="003F2B73">
        <w:rPr>
          <w:rFonts w:cs="Arial"/>
          <w:color w:val="FF0000"/>
          <w:sz w:val="20"/>
          <w:szCs w:val="20"/>
          <w:u w:val="single"/>
        </w:rPr>
        <w:t xml:space="preserve"> UE </w:t>
      </w:r>
      <w:proofErr w:type="spellStart"/>
      <w:r w:rsidRPr="003F2B73">
        <w:rPr>
          <w:rFonts w:cs="Arial"/>
          <w:color w:val="FF0000"/>
          <w:sz w:val="20"/>
          <w:szCs w:val="20"/>
          <w:u w:val="single"/>
        </w:rPr>
        <w:t>configured</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with</w:t>
      </w:r>
      <w:proofErr w:type="spellEnd"/>
      <w:r w:rsidRPr="003F2B73">
        <w:rPr>
          <w:rFonts w:cs="Arial"/>
          <w:color w:val="FF0000"/>
          <w:sz w:val="20"/>
          <w:szCs w:val="20"/>
          <w:u w:val="single"/>
        </w:rPr>
        <w:t xml:space="preserve"> </w:t>
      </w:r>
      <w:proofErr w:type="spellStart"/>
      <w:r w:rsidRPr="003F2B73">
        <w:rPr>
          <w:rFonts w:cs="Arial"/>
          <w:i/>
          <w:iCs/>
          <w:color w:val="FF0000"/>
          <w:sz w:val="20"/>
          <w:szCs w:val="20"/>
          <w:u w:val="single"/>
        </w:rPr>
        <w:t>uplinkTxSwitchingOption</w:t>
      </w:r>
      <w:proofErr w:type="spellEnd"/>
      <w:r w:rsidRPr="003F2B73">
        <w:rPr>
          <w:rFonts w:cs="Arial"/>
          <w:i/>
          <w:iCs/>
          <w:color w:val="FF0000"/>
          <w:sz w:val="20"/>
          <w:szCs w:val="20"/>
          <w:u w:val="single"/>
        </w:rPr>
        <w:t xml:space="preserve"> </w:t>
      </w:r>
      <w:r w:rsidRPr="003F2B73">
        <w:rPr>
          <w:rFonts w:cs="Arial"/>
          <w:color w:val="FF0000"/>
          <w:sz w:val="20"/>
          <w:szCs w:val="20"/>
          <w:u w:val="single"/>
        </w:rPr>
        <w:t>set to ‘</w:t>
      </w:r>
      <w:proofErr w:type="spellStart"/>
      <w:r w:rsidRPr="003F2B73">
        <w:rPr>
          <w:rFonts w:cs="Arial"/>
          <w:iCs/>
          <w:color w:val="FF0000"/>
          <w:sz w:val="20"/>
          <w:szCs w:val="20"/>
          <w:u w:val="single"/>
        </w:rPr>
        <w:t>switchedUL</w:t>
      </w:r>
      <w:proofErr w:type="spellEnd"/>
      <w:r w:rsidRPr="003F2B73">
        <w:rPr>
          <w:rFonts w:cs="Arial"/>
          <w:iCs/>
          <w:color w:val="FF0000"/>
          <w:sz w:val="20"/>
          <w:szCs w:val="20"/>
          <w:u w:val="single"/>
        </w:rPr>
        <w:t>’ i</w:t>
      </w:r>
      <w:r w:rsidRPr="003F2B73">
        <w:rPr>
          <w:rFonts w:cs="Arial"/>
          <w:color w:val="FF0000"/>
          <w:sz w:val="20"/>
          <w:szCs w:val="20"/>
          <w:u w:val="single"/>
        </w:rPr>
        <w:t xml:space="preserve">s </w:t>
      </w:r>
      <w:proofErr w:type="spellStart"/>
      <w:r w:rsidRPr="003F2B73">
        <w:rPr>
          <w:rFonts w:cs="Arial"/>
          <w:color w:val="FF0000"/>
          <w:sz w:val="20"/>
          <w:szCs w:val="20"/>
          <w:u w:val="single"/>
        </w:rPr>
        <w:t>not</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expected</w:t>
      </w:r>
      <w:proofErr w:type="spellEnd"/>
      <w:r w:rsidRPr="003F2B73">
        <w:rPr>
          <w:rFonts w:cs="Arial"/>
          <w:color w:val="FF0000"/>
          <w:sz w:val="20"/>
          <w:szCs w:val="20"/>
          <w:u w:val="single"/>
        </w:rPr>
        <w:t xml:space="preserve"> to </w:t>
      </w:r>
      <w:proofErr w:type="spellStart"/>
      <w:r w:rsidRPr="003F2B73">
        <w:rPr>
          <w:rFonts w:cs="Arial"/>
          <w:color w:val="FF0000"/>
          <w:sz w:val="20"/>
          <w:szCs w:val="20"/>
          <w:u w:val="single"/>
        </w:rPr>
        <w:t>be</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scheduled</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or</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configured</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with</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simultaneous</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transmissions</w:t>
      </w:r>
      <w:proofErr w:type="spellEnd"/>
      <w:r w:rsidRPr="003F2B73">
        <w:rPr>
          <w:rFonts w:cs="Arial"/>
          <w:color w:val="FF0000"/>
          <w:sz w:val="20"/>
          <w:szCs w:val="20"/>
          <w:u w:val="single"/>
        </w:rPr>
        <w:t xml:space="preserve"> on </w:t>
      </w:r>
      <w:proofErr w:type="spellStart"/>
      <w:r w:rsidRPr="003F2B73">
        <w:rPr>
          <w:rFonts w:cs="Arial"/>
          <w:color w:val="FF0000"/>
          <w:sz w:val="20"/>
          <w:szCs w:val="20"/>
          <w:u w:val="single"/>
        </w:rPr>
        <w:t>the</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two</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uplink</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carriers</w:t>
      </w:r>
      <w:proofErr w:type="spellEnd"/>
      <w:r w:rsidRPr="003F2B73">
        <w:rPr>
          <w:rFonts w:cs="Arial"/>
          <w:color w:val="FF0000"/>
          <w:sz w:val="20"/>
          <w:szCs w:val="20"/>
          <w:u w:val="single"/>
        </w:rPr>
        <w:t>.</w:t>
      </w:r>
    </w:p>
    <w:p w14:paraId="584DC7C8" w14:textId="33E5CD28" w:rsidR="005357B1" w:rsidRPr="003F2B73" w:rsidRDefault="005357B1" w:rsidP="005357B1">
      <w:pPr>
        <w:pStyle w:val="ListParagraph"/>
        <w:numPr>
          <w:ilvl w:val="0"/>
          <w:numId w:val="31"/>
        </w:numPr>
        <w:spacing w:line="256" w:lineRule="auto"/>
        <w:contextualSpacing w:val="0"/>
        <w:rPr>
          <w:b/>
          <w:bCs/>
          <w:sz w:val="20"/>
          <w:szCs w:val="20"/>
        </w:rPr>
      </w:pPr>
      <w:proofErr w:type="spellStart"/>
      <w:r w:rsidRPr="003F2B73">
        <w:rPr>
          <w:b/>
          <w:bCs/>
          <w:sz w:val="20"/>
          <w:szCs w:val="20"/>
        </w:rPr>
        <w:lastRenderedPageBreak/>
        <w:t>Adopt</w:t>
      </w:r>
      <w:proofErr w:type="spellEnd"/>
      <w:r w:rsidRPr="003F2B73">
        <w:rPr>
          <w:b/>
          <w:bCs/>
          <w:sz w:val="20"/>
          <w:szCs w:val="20"/>
        </w:rPr>
        <w:t xml:space="preserve"> </w:t>
      </w:r>
      <w:proofErr w:type="spellStart"/>
      <w:r w:rsidRPr="003F2B73">
        <w:rPr>
          <w:b/>
          <w:bCs/>
          <w:sz w:val="20"/>
          <w:szCs w:val="20"/>
        </w:rPr>
        <w:t>the</w:t>
      </w:r>
      <w:proofErr w:type="spellEnd"/>
      <w:r w:rsidRPr="003F2B73">
        <w:rPr>
          <w:b/>
          <w:bCs/>
          <w:sz w:val="20"/>
          <w:szCs w:val="20"/>
        </w:rPr>
        <w:t xml:space="preserve"> </w:t>
      </w:r>
      <w:proofErr w:type="spellStart"/>
      <w:r w:rsidRPr="003F2B73">
        <w:rPr>
          <w:b/>
          <w:bCs/>
          <w:sz w:val="20"/>
          <w:szCs w:val="20"/>
        </w:rPr>
        <w:t>following</w:t>
      </w:r>
      <w:proofErr w:type="spellEnd"/>
      <w:r w:rsidRPr="003F2B73">
        <w:rPr>
          <w:b/>
          <w:bCs/>
          <w:sz w:val="20"/>
          <w:szCs w:val="20"/>
        </w:rPr>
        <w:t xml:space="preserve"> </w:t>
      </w:r>
      <w:proofErr w:type="spellStart"/>
      <w:r w:rsidRPr="003F2B73">
        <w:rPr>
          <w:b/>
          <w:bCs/>
          <w:sz w:val="20"/>
          <w:szCs w:val="20"/>
        </w:rPr>
        <w:t>text</w:t>
      </w:r>
      <w:proofErr w:type="spellEnd"/>
      <w:r w:rsidRPr="003F2B73">
        <w:rPr>
          <w:b/>
          <w:bCs/>
          <w:sz w:val="20"/>
          <w:szCs w:val="20"/>
        </w:rPr>
        <w:t xml:space="preserve"> for Rel-17 for </w:t>
      </w:r>
      <w:proofErr w:type="spellStart"/>
      <w:r w:rsidRPr="003F2B73">
        <w:rPr>
          <w:b/>
          <w:bCs/>
          <w:sz w:val="20"/>
          <w:szCs w:val="20"/>
        </w:rPr>
        <w:t>the</w:t>
      </w:r>
      <w:proofErr w:type="spellEnd"/>
      <w:r w:rsidRPr="003F2B73">
        <w:rPr>
          <w:b/>
          <w:bCs/>
          <w:sz w:val="20"/>
          <w:szCs w:val="20"/>
        </w:rPr>
        <w:t xml:space="preserve"> UL CA </w:t>
      </w:r>
      <w:proofErr w:type="spellStart"/>
      <w:r w:rsidRPr="003F2B73">
        <w:rPr>
          <w:b/>
          <w:bCs/>
          <w:sz w:val="20"/>
          <w:szCs w:val="20"/>
        </w:rPr>
        <w:t>Tx</w:t>
      </w:r>
      <w:proofErr w:type="spellEnd"/>
      <w:r w:rsidRPr="003F2B73">
        <w:rPr>
          <w:b/>
          <w:bCs/>
          <w:sz w:val="20"/>
          <w:szCs w:val="20"/>
        </w:rPr>
        <w:t xml:space="preserve"> </w:t>
      </w:r>
      <w:proofErr w:type="spellStart"/>
      <w:r w:rsidRPr="003F2B73">
        <w:rPr>
          <w:b/>
          <w:bCs/>
          <w:sz w:val="20"/>
          <w:szCs w:val="20"/>
        </w:rPr>
        <w:t>Switching</w:t>
      </w:r>
      <w:proofErr w:type="spellEnd"/>
      <w:r w:rsidRPr="003F2B73">
        <w:rPr>
          <w:b/>
          <w:bCs/>
          <w:sz w:val="20"/>
          <w:szCs w:val="20"/>
        </w:rPr>
        <w:t xml:space="preserve"> </w:t>
      </w:r>
    </w:p>
    <w:p w14:paraId="3AF630FA" w14:textId="77777777" w:rsidR="005357B1" w:rsidRPr="003F2B73" w:rsidRDefault="005357B1" w:rsidP="005357B1">
      <w:pPr>
        <w:pStyle w:val="ListParagraph"/>
        <w:numPr>
          <w:ilvl w:val="1"/>
          <w:numId w:val="31"/>
        </w:numPr>
        <w:spacing w:line="256" w:lineRule="auto"/>
        <w:contextualSpacing w:val="0"/>
        <w:rPr>
          <w:b/>
          <w:bCs/>
          <w:color w:val="FF0000"/>
          <w:sz w:val="20"/>
          <w:szCs w:val="20"/>
          <w:u w:val="single"/>
        </w:rPr>
      </w:pPr>
      <w:proofErr w:type="spellStart"/>
      <w:r w:rsidRPr="003F2B73">
        <w:rPr>
          <w:rFonts w:cs="Arial"/>
          <w:color w:val="FF0000"/>
          <w:sz w:val="20"/>
          <w:szCs w:val="20"/>
          <w:u w:val="single"/>
        </w:rPr>
        <w:t>The</w:t>
      </w:r>
      <w:proofErr w:type="spellEnd"/>
      <w:r w:rsidRPr="003F2B73">
        <w:rPr>
          <w:rFonts w:cs="Arial"/>
          <w:color w:val="FF0000"/>
          <w:sz w:val="20"/>
          <w:szCs w:val="20"/>
          <w:u w:val="single"/>
        </w:rPr>
        <w:t xml:space="preserve"> UE </w:t>
      </w:r>
      <w:proofErr w:type="spellStart"/>
      <w:r w:rsidRPr="003F2B73">
        <w:rPr>
          <w:rFonts w:cs="Arial"/>
          <w:color w:val="FF0000"/>
          <w:sz w:val="20"/>
          <w:szCs w:val="20"/>
          <w:u w:val="single"/>
        </w:rPr>
        <w:t>configured</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with</w:t>
      </w:r>
      <w:proofErr w:type="spellEnd"/>
      <w:r w:rsidRPr="003F2B73">
        <w:rPr>
          <w:rFonts w:cs="Arial"/>
          <w:color w:val="FF0000"/>
          <w:sz w:val="20"/>
          <w:szCs w:val="20"/>
          <w:u w:val="single"/>
        </w:rPr>
        <w:t xml:space="preserve"> </w:t>
      </w:r>
      <w:proofErr w:type="spellStart"/>
      <w:r w:rsidRPr="003F2B73">
        <w:rPr>
          <w:rFonts w:cs="Arial"/>
          <w:i/>
          <w:iCs/>
          <w:color w:val="FF0000"/>
          <w:sz w:val="20"/>
          <w:szCs w:val="20"/>
          <w:u w:val="single"/>
        </w:rPr>
        <w:t>uplinkTxSwitchingOption</w:t>
      </w:r>
      <w:proofErr w:type="spellEnd"/>
      <w:r w:rsidRPr="003F2B73">
        <w:rPr>
          <w:rFonts w:cs="Arial"/>
          <w:i/>
          <w:iCs/>
          <w:color w:val="FF0000"/>
          <w:sz w:val="20"/>
          <w:szCs w:val="20"/>
          <w:u w:val="single"/>
        </w:rPr>
        <w:t xml:space="preserve"> </w:t>
      </w:r>
      <w:r w:rsidRPr="003F2B73">
        <w:rPr>
          <w:rFonts w:cs="Arial"/>
          <w:color w:val="FF0000"/>
          <w:sz w:val="20"/>
          <w:szCs w:val="20"/>
          <w:u w:val="single"/>
        </w:rPr>
        <w:t>set to ‘</w:t>
      </w:r>
      <w:proofErr w:type="spellStart"/>
      <w:r w:rsidRPr="003F2B73">
        <w:rPr>
          <w:rFonts w:cs="Arial"/>
          <w:iCs/>
          <w:color w:val="FF0000"/>
          <w:sz w:val="20"/>
          <w:szCs w:val="20"/>
          <w:u w:val="single"/>
        </w:rPr>
        <w:t>switchedUL</w:t>
      </w:r>
      <w:proofErr w:type="spellEnd"/>
      <w:r w:rsidRPr="003F2B73">
        <w:rPr>
          <w:rFonts w:cs="Arial"/>
          <w:iCs/>
          <w:color w:val="FF0000"/>
          <w:sz w:val="20"/>
          <w:szCs w:val="20"/>
          <w:u w:val="single"/>
        </w:rPr>
        <w:t>’ i</w:t>
      </w:r>
      <w:r w:rsidRPr="003F2B73">
        <w:rPr>
          <w:rFonts w:cs="Arial"/>
          <w:color w:val="FF0000"/>
          <w:sz w:val="20"/>
          <w:szCs w:val="20"/>
          <w:u w:val="single"/>
        </w:rPr>
        <w:t xml:space="preserve">s </w:t>
      </w:r>
      <w:proofErr w:type="spellStart"/>
      <w:r w:rsidRPr="003F2B73">
        <w:rPr>
          <w:rFonts w:cs="Arial"/>
          <w:color w:val="FF0000"/>
          <w:sz w:val="20"/>
          <w:szCs w:val="20"/>
          <w:u w:val="single"/>
        </w:rPr>
        <w:t>not</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expected</w:t>
      </w:r>
      <w:proofErr w:type="spellEnd"/>
      <w:r w:rsidRPr="003F2B73">
        <w:rPr>
          <w:rFonts w:cs="Arial"/>
          <w:color w:val="FF0000"/>
          <w:sz w:val="20"/>
          <w:szCs w:val="20"/>
          <w:u w:val="single"/>
        </w:rPr>
        <w:t xml:space="preserve"> to </w:t>
      </w:r>
      <w:proofErr w:type="spellStart"/>
      <w:r w:rsidRPr="003F2B73">
        <w:rPr>
          <w:rFonts w:cs="Arial"/>
          <w:color w:val="FF0000"/>
          <w:sz w:val="20"/>
          <w:szCs w:val="20"/>
          <w:u w:val="single"/>
        </w:rPr>
        <w:t>be</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scheduled</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or</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configured</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with</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uplink</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transmissions</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that</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result</w:t>
      </w:r>
      <w:proofErr w:type="spellEnd"/>
      <w:r w:rsidRPr="003F2B73">
        <w:rPr>
          <w:rFonts w:cs="Arial"/>
          <w:color w:val="FF0000"/>
          <w:sz w:val="20"/>
          <w:szCs w:val="20"/>
          <w:u w:val="single"/>
        </w:rPr>
        <w:t xml:space="preserve"> in </w:t>
      </w:r>
      <w:proofErr w:type="spellStart"/>
      <w:r w:rsidRPr="003F2B73">
        <w:rPr>
          <w:rFonts w:cs="Arial"/>
          <w:color w:val="FF0000"/>
          <w:sz w:val="20"/>
          <w:szCs w:val="20"/>
          <w:u w:val="single"/>
        </w:rPr>
        <w:t>simultaneous</w:t>
      </w:r>
      <w:proofErr w:type="spellEnd"/>
      <w:r w:rsidRPr="003F2B73">
        <w:rPr>
          <w:rFonts w:cs="Arial"/>
          <w:color w:val="FF0000"/>
          <w:sz w:val="20"/>
          <w:szCs w:val="20"/>
          <w:u w:val="single"/>
        </w:rPr>
        <w:t xml:space="preserve"> transmission on </w:t>
      </w:r>
      <w:proofErr w:type="spellStart"/>
      <w:r w:rsidRPr="003F2B73">
        <w:rPr>
          <w:rFonts w:cs="Arial"/>
          <w:color w:val="FF0000"/>
          <w:sz w:val="20"/>
          <w:szCs w:val="20"/>
          <w:u w:val="single"/>
        </w:rPr>
        <w:t>one</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uplink</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carrier</w:t>
      </w:r>
      <w:proofErr w:type="spellEnd"/>
      <w:r w:rsidRPr="003F2B73">
        <w:rPr>
          <w:rFonts w:cs="Arial"/>
          <w:color w:val="FF0000"/>
          <w:sz w:val="20"/>
          <w:szCs w:val="20"/>
          <w:u w:val="single"/>
        </w:rPr>
        <w:t xml:space="preserve"> on </w:t>
      </w:r>
      <w:proofErr w:type="spellStart"/>
      <w:r w:rsidRPr="003F2B73">
        <w:rPr>
          <w:rFonts w:cs="Arial"/>
          <w:color w:val="FF0000"/>
          <w:sz w:val="20"/>
          <w:szCs w:val="20"/>
          <w:u w:val="single"/>
        </w:rPr>
        <w:t>one</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band</w:t>
      </w:r>
      <w:proofErr w:type="spellEnd"/>
      <w:r w:rsidRPr="003F2B73">
        <w:rPr>
          <w:rFonts w:cs="Arial"/>
          <w:color w:val="FF0000"/>
          <w:sz w:val="20"/>
          <w:szCs w:val="20"/>
          <w:u w:val="single"/>
        </w:rPr>
        <w:t xml:space="preserve"> and </w:t>
      </w:r>
      <w:proofErr w:type="spellStart"/>
      <w:r w:rsidRPr="003F2B73">
        <w:rPr>
          <w:rFonts w:cs="Arial"/>
          <w:color w:val="FF0000"/>
          <w:sz w:val="20"/>
          <w:szCs w:val="20"/>
          <w:u w:val="single"/>
        </w:rPr>
        <w:t>any</w:t>
      </w:r>
      <w:proofErr w:type="spellEnd"/>
      <w:r w:rsidRPr="003F2B73">
        <w:rPr>
          <w:rFonts w:cs="Arial"/>
          <w:color w:val="FF0000"/>
          <w:sz w:val="20"/>
          <w:szCs w:val="20"/>
          <w:u w:val="single"/>
        </w:rPr>
        <w:t xml:space="preserve"> transmission on </w:t>
      </w:r>
      <w:proofErr w:type="spellStart"/>
      <w:r w:rsidRPr="003F2B73">
        <w:rPr>
          <w:rFonts w:cs="Arial"/>
          <w:color w:val="FF0000"/>
          <w:sz w:val="20"/>
          <w:szCs w:val="20"/>
          <w:u w:val="single"/>
        </w:rPr>
        <w:t>another</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uplink</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carrier</w:t>
      </w:r>
      <w:proofErr w:type="spellEnd"/>
      <w:r w:rsidRPr="003F2B73">
        <w:rPr>
          <w:rFonts w:cs="Arial"/>
          <w:color w:val="FF0000"/>
          <w:sz w:val="20"/>
          <w:szCs w:val="20"/>
          <w:u w:val="single"/>
        </w:rPr>
        <w:t xml:space="preserve"> on </w:t>
      </w:r>
      <w:proofErr w:type="spellStart"/>
      <w:r w:rsidRPr="003F2B73">
        <w:rPr>
          <w:rFonts w:cs="Arial"/>
          <w:color w:val="FF0000"/>
          <w:sz w:val="20"/>
          <w:szCs w:val="20"/>
          <w:u w:val="single"/>
        </w:rPr>
        <w:t>another</w:t>
      </w:r>
      <w:proofErr w:type="spellEnd"/>
      <w:r w:rsidRPr="003F2B73">
        <w:rPr>
          <w:rFonts w:cs="Arial"/>
          <w:color w:val="FF0000"/>
          <w:sz w:val="20"/>
          <w:szCs w:val="20"/>
          <w:u w:val="single"/>
        </w:rPr>
        <w:t xml:space="preserve"> </w:t>
      </w:r>
      <w:proofErr w:type="spellStart"/>
      <w:r w:rsidRPr="003F2B73">
        <w:rPr>
          <w:rFonts w:cs="Arial"/>
          <w:color w:val="FF0000"/>
          <w:sz w:val="20"/>
          <w:szCs w:val="20"/>
          <w:u w:val="single"/>
        </w:rPr>
        <w:t>band</w:t>
      </w:r>
      <w:proofErr w:type="spellEnd"/>
      <w:r w:rsidRPr="003F2B73">
        <w:rPr>
          <w:rFonts w:cs="Arial"/>
          <w:color w:val="FF0000"/>
          <w:sz w:val="20"/>
          <w:szCs w:val="20"/>
          <w:u w:val="single"/>
        </w:rPr>
        <w:t>.</w:t>
      </w:r>
    </w:p>
    <w:p w14:paraId="046B1B19" w14:textId="01D4A3B7" w:rsidR="005357B1" w:rsidRDefault="005357B1" w:rsidP="001F201D"/>
    <w:p w14:paraId="55995515" w14:textId="28132E01" w:rsidR="00611A3B" w:rsidRDefault="00611A3B" w:rsidP="001F201D">
      <w:proofErr w:type="gramStart"/>
      <w:r>
        <w:t>Unfortunately</w:t>
      </w:r>
      <w:proofErr w:type="gramEnd"/>
      <w:r>
        <w:t xml:space="preserve"> </w:t>
      </w:r>
      <w:r>
        <w:t xml:space="preserve">the CR agreement was blocked by </w:t>
      </w:r>
      <w:r>
        <w:t>the meeting not being able to agree</w:t>
      </w:r>
      <w:r>
        <w:t xml:space="preserve"> on whether/how to introduce a corresponding clarification SUL-based UL Tx Switching</w:t>
      </w:r>
      <w:r>
        <w:t>.</w:t>
      </w:r>
    </w:p>
    <w:p w14:paraId="255773FA" w14:textId="77777777" w:rsidR="00611A3B" w:rsidRDefault="00611A3B" w:rsidP="001F201D"/>
    <w:p w14:paraId="6A3F8059" w14:textId="23C45CCE" w:rsidR="00FB5278" w:rsidRDefault="00FB5278" w:rsidP="001F201D">
      <w:r>
        <w:t>These changes are reflected in the Rel-16 (WI code:</w:t>
      </w:r>
      <w:r w:rsidRPr="00FB5278">
        <w:t xml:space="preserve"> </w:t>
      </w:r>
      <w:r w:rsidRPr="00FB5278">
        <w:t>NR_RF_FR1-Core</w:t>
      </w:r>
      <w:r>
        <w:t xml:space="preserve">) and Rel-17 (WI codes: </w:t>
      </w:r>
      <w:r w:rsidRPr="00FB5278">
        <w:t>NR_RF_FR1-Core</w:t>
      </w:r>
      <w:r>
        <w:t xml:space="preserve"> and</w:t>
      </w:r>
      <w:r w:rsidRPr="00FB5278">
        <w:t xml:space="preserve"> NR_RF_FR1_enh-Core</w:t>
      </w:r>
      <w:r>
        <w:t>) draft CRs to 38.214 in [3] and [4] respectively.</w:t>
      </w:r>
    </w:p>
    <w:p w14:paraId="60651228" w14:textId="0C67C47C" w:rsidR="00FB5278" w:rsidRDefault="00FB5278" w:rsidP="001F201D">
      <w:pPr>
        <w:rPr>
          <w:b/>
          <w:bCs/>
        </w:rPr>
      </w:pPr>
      <w:r w:rsidRPr="00FB5278">
        <w:rPr>
          <w:b/>
          <w:bCs/>
        </w:rPr>
        <w:t xml:space="preserve">Proposal 1: Agree to the </w:t>
      </w:r>
      <w:r>
        <w:rPr>
          <w:b/>
          <w:bCs/>
        </w:rPr>
        <w:t>addition</w:t>
      </w:r>
      <w:r w:rsidRPr="00FB5278">
        <w:rPr>
          <w:b/>
          <w:bCs/>
        </w:rPr>
        <w:t xml:space="preserve"> to s</w:t>
      </w:r>
      <w:r w:rsidR="00865054">
        <w:rPr>
          <w:b/>
          <w:bCs/>
        </w:rPr>
        <w:t>ubclause</w:t>
      </w:r>
      <w:r w:rsidRPr="00FB5278">
        <w:rPr>
          <w:b/>
          <w:bCs/>
        </w:rPr>
        <w:t xml:space="preserve"> 6.1.6.2 of Rel-16 38.214</w:t>
      </w:r>
      <w:r w:rsidR="00611A3B">
        <w:rPr>
          <w:b/>
          <w:bCs/>
        </w:rPr>
        <w:t xml:space="preserve"> (6.1.6.2 part of </w:t>
      </w:r>
      <w:r w:rsidRPr="00FB5278">
        <w:rPr>
          <w:b/>
          <w:bCs/>
        </w:rPr>
        <w:t>R1-2211282</w:t>
      </w:r>
      <w:r w:rsidR="00611A3B">
        <w:rPr>
          <w:b/>
          <w:bCs/>
        </w:rPr>
        <w:t>)</w:t>
      </w:r>
    </w:p>
    <w:p w14:paraId="4A312C4E" w14:textId="13CBD048" w:rsidR="00FB5278" w:rsidRPr="00540A3F" w:rsidRDefault="00540A3F" w:rsidP="00540A3F">
      <w:pPr>
        <w:pStyle w:val="ListParagraph"/>
        <w:numPr>
          <w:ilvl w:val="1"/>
          <w:numId w:val="31"/>
        </w:numPr>
        <w:spacing w:line="256" w:lineRule="auto"/>
        <w:contextualSpacing w:val="0"/>
        <w:rPr>
          <w:b/>
          <w:bCs/>
          <w:color w:val="FF0000"/>
          <w:u w:val="single"/>
        </w:rPr>
      </w:pP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UE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FB5278">
        <w:rPr>
          <w:rFonts w:cs="Arial"/>
          <w:i/>
          <w:iCs/>
          <w:color w:val="FF0000"/>
          <w:sz w:val="20"/>
          <w:szCs w:val="20"/>
          <w:u w:val="single"/>
        </w:rPr>
        <w:t>uplinkTxSwitchingOption</w:t>
      </w:r>
      <w:proofErr w:type="spellEnd"/>
      <w:r w:rsidRPr="00FB5278">
        <w:rPr>
          <w:rFonts w:cs="Arial"/>
          <w:i/>
          <w:iCs/>
          <w:color w:val="FF0000"/>
          <w:sz w:val="20"/>
          <w:szCs w:val="20"/>
          <w:u w:val="single"/>
        </w:rPr>
        <w:t xml:space="preserve"> </w:t>
      </w:r>
      <w:r w:rsidRPr="00FB5278">
        <w:rPr>
          <w:rFonts w:cs="Arial"/>
          <w:color w:val="FF0000"/>
          <w:sz w:val="20"/>
          <w:szCs w:val="20"/>
          <w:u w:val="single"/>
        </w:rPr>
        <w:t>set to ‘</w:t>
      </w:r>
      <w:proofErr w:type="spellStart"/>
      <w:r w:rsidRPr="00FB5278">
        <w:rPr>
          <w:rFonts w:cs="Arial"/>
          <w:iCs/>
          <w:color w:val="FF0000"/>
          <w:sz w:val="20"/>
          <w:szCs w:val="20"/>
          <w:u w:val="single"/>
        </w:rPr>
        <w:t>switchedUL</w:t>
      </w:r>
      <w:proofErr w:type="spellEnd"/>
      <w:r w:rsidRPr="00FB5278">
        <w:rPr>
          <w:rFonts w:cs="Arial"/>
          <w:iCs/>
          <w:color w:val="FF0000"/>
          <w:sz w:val="20"/>
          <w:szCs w:val="20"/>
          <w:u w:val="single"/>
        </w:rPr>
        <w:t>’ i</w:t>
      </w:r>
      <w:r w:rsidRPr="00FB5278">
        <w:rPr>
          <w:rFonts w:cs="Arial"/>
          <w:color w:val="FF0000"/>
          <w:sz w:val="20"/>
          <w:szCs w:val="20"/>
          <w:u w:val="single"/>
        </w:rPr>
        <w:t xml:space="preserve">s </w:t>
      </w:r>
      <w:proofErr w:type="spellStart"/>
      <w:r w:rsidRPr="00FB5278">
        <w:rPr>
          <w:rFonts w:cs="Arial"/>
          <w:color w:val="FF0000"/>
          <w:sz w:val="20"/>
          <w:szCs w:val="20"/>
          <w:u w:val="single"/>
        </w:rPr>
        <w:t>not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expected</w:t>
      </w:r>
      <w:proofErr w:type="spellEnd"/>
      <w:r w:rsidRPr="00FB5278">
        <w:rPr>
          <w:rFonts w:cs="Arial"/>
          <w:color w:val="FF0000"/>
          <w:sz w:val="20"/>
          <w:szCs w:val="20"/>
          <w:u w:val="single"/>
        </w:rPr>
        <w:t xml:space="preserve"> to </w:t>
      </w:r>
      <w:proofErr w:type="spellStart"/>
      <w:r w:rsidRPr="00FB5278">
        <w:rPr>
          <w:rFonts w:cs="Arial"/>
          <w:color w:val="FF0000"/>
          <w:sz w:val="20"/>
          <w:szCs w:val="20"/>
          <w:u w:val="single"/>
        </w:rPr>
        <w:t>be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scheduled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or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simultaneous</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transmissions</w:t>
      </w:r>
      <w:proofErr w:type="spellEnd"/>
      <w:r w:rsidRPr="00FB5278">
        <w:rPr>
          <w:rFonts w:cs="Arial"/>
          <w:color w:val="FF0000"/>
          <w:sz w:val="20"/>
          <w:szCs w:val="20"/>
          <w:u w:val="single"/>
        </w:rPr>
        <w:t xml:space="preserve"> on </w:t>
      </w: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two</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carriers</w:t>
      </w:r>
      <w:proofErr w:type="spellEnd"/>
      <w:r w:rsidRPr="00FB5278">
        <w:rPr>
          <w:rFonts w:cs="Arial"/>
          <w:color w:val="FF0000"/>
          <w:sz w:val="20"/>
          <w:szCs w:val="20"/>
          <w:u w:val="single"/>
        </w:rPr>
        <w:t>.</w:t>
      </w:r>
    </w:p>
    <w:p w14:paraId="52874B88" w14:textId="77777777" w:rsidR="00FB5278" w:rsidRPr="00FB5278" w:rsidRDefault="00FB5278" w:rsidP="001F201D">
      <w:pPr>
        <w:rPr>
          <w:b/>
          <w:bCs/>
        </w:rPr>
      </w:pPr>
    </w:p>
    <w:p w14:paraId="3321D191" w14:textId="37FB42D5" w:rsidR="00FB5278" w:rsidRDefault="00FB5278" w:rsidP="00FB5278">
      <w:pPr>
        <w:rPr>
          <w:b/>
          <w:bCs/>
        </w:rPr>
      </w:pPr>
      <w:r w:rsidRPr="00FB5278">
        <w:rPr>
          <w:b/>
          <w:bCs/>
        </w:rPr>
        <w:t xml:space="preserve">Proposal </w:t>
      </w:r>
      <w:r w:rsidRPr="00FB5278">
        <w:rPr>
          <w:b/>
          <w:bCs/>
        </w:rPr>
        <w:t>2</w:t>
      </w:r>
      <w:r w:rsidRPr="00FB5278">
        <w:rPr>
          <w:b/>
          <w:bCs/>
        </w:rPr>
        <w:t xml:space="preserve">: Agree to the </w:t>
      </w:r>
      <w:r>
        <w:rPr>
          <w:b/>
          <w:bCs/>
        </w:rPr>
        <w:t>addition</w:t>
      </w:r>
      <w:r w:rsidRPr="00FB5278">
        <w:rPr>
          <w:b/>
          <w:bCs/>
        </w:rPr>
        <w:t xml:space="preserve"> to </w:t>
      </w:r>
      <w:r w:rsidR="00865054">
        <w:rPr>
          <w:b/>
          <w:bCs/>
        </w:rPr>
        <w:t>subclause</w:t>
      </w:r>
      <w:r w:rsidRPr="00FB5278">
        <w:rPr>
          <w:b/>
          <w:bCs/>
        </w:rPr>
        <w:t xml:space="preserve"> </w:t>
      </w:r>
      <w:r w:rsidRPr="00FB5278">
        <w:rPr>
          <w:b/>
          <w:bCs/>
        </w:rPr>
        <w:t>6.1.6.2</w:t>
      </w:r>
      <w:r w:rsidRPr="00FB5278">
        <w:rPr>
          <w:b/>
          <w:bCs/>
        </w:rPr>
        <w:t xml:space="preserve"> of Rel-1</w:t>
      </w:r>
      <w:r w:rsidRPr="00FB5278">
        <w:rPr>
          <w:b/>
          <w:bCs/>
        </w:rPr>
        <w:t>7</w:t>
      </w:r>
      <w:r w:rsidRPr="00FB5278">
        <w:rPr>
          <w:b/>
          <w:bCs/>
        </w:rPr>
        <w:t xml:space="preserve"> 38.214 </w:t>
      </w:r>
      <w:r w:rsidR="00611A3B">
        <w:rPr>
          <w:b/>
          <w:bCs/>
        </w:rPr>
        <w:t xml:space="preserve">(6.1.6.2 part of </w:t>
      </w:r>
      <w:r w:rsidR="00611A3B" w:rsidRPr="00FB5278">
        <w:rPr>
          <w:b/>
          <w:bCs/>
        </w:rPr>
        <w:t>R1-221128</w:t>
      </w:r>
      <w:r w:rsidR="00611A3B">
        <w:rPr>
          <w:b/>
          <w:bCs/>
        </w:rPr>
        <w:t>3</w:t>
      </w:r>
      <w:r w:rsidR="00611A3B">
        <w:rPr>
          <w:b/>
          <w:bCs/>
        </w:rPr>
        <w:t>)</w:t>
      </w:r>
    </w:p>
    <w:p w14:paraId="01DA1FB7" w14:textId="3659F720" w:rsidR="00540A3F" w:rsidRPr="00540A3F" w:rsidRDefault="00540A3F" w:rsidP="00540A3F">
      <w:pPr>
        <w:pStyle w:val="ListParagraph"/>
        <w:numPr>
          <w:ilvl w:val="1"/>
          <w:numId w:val="31"/>
        </w:numPr>
        <w:spacing w:line="256" w:lineRule="auto"/>
        <w:contextualSpacing w:val="0"/>
        <w:rPr>
          <w:b/>
          <w:bCs/>
          <w:color w:val="FF0000"/>
          <w:u w:val="single"/>
        </w:rPr>
      </w:pP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UE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FB5278">
        <w:rPr>
          <w:rFonts w:cs="Arial"/>
          <w:i/>
          <w:iCs/>
          <w:color w:val="FF0000"/>
          <w:sz w:val="20"/>
          <w:szCs w:val="20"/>
          <w:u w:val="single"/>
        </w:rPr>
        <w:t>uplinkTxSwitchingOption</w:t>
      </w:r>
      <w:proofErr w:type="spellEnd"/>
      <w:r w:rsidRPr="00FB5278">
        <w:rPr>
          <w:rFonts w:cs="Arial"/>
          <w:i/>
          <w:iCs/>
          <w:color w:val="FF0000"/>
          <w:sz w:val="20"/>
          <w:szCs w:val="20"/>
          <w:u w:val="single"/>
        </w:rPr>
        <w:t xml:space="preserve"> </w:t>
      </w:r>
      <w:r w:rsidRPr="00FB5278">
        <w:rPr>
          <w:rFonts w:cs="Arial"/>
          <w:color w:val="FF0000"/>
          <w:sz w:val="20"/>
          <w:szCs w:val="20"/>
          <w:u w:val="single"/>
        </w:rPr>
        <w:t>set to ‘</w:t>
      </w:r>
      <w:proofErr w:type="spellStart"/>
      <w:r w:rsidRPr="00FB5278">
        <w:rPr>
          <w:rFonts w:cs="Arial"/>
          <w:iCs/>
          <w:color w:val="FF0000"/>
          <w:sz w:val="20"/>
          <w:szCs w:val="20"/>
          <w:u w:val="single"/>
        </w:rPr>
        <w:t>switchedUL</w:t>
      </w:r>
      <w:proofErr w:type="spellEnd"/>
      <w:r w:rsidRPr="00FB5278">
        <w:rPr>
          <w:rFonts w:cs="Arial"/>
          <w:iCs/>
          <w:color w:val="FF0000"/>
          <w:sz w:val="20"/>
          <w:szCs w:val="20"/>
          <w:u w:val="single"/>
        </w:rPr>
        <w:t>’ i</w:t>
      </w:r>
      <w:r w:rsidRPr="00FB5278">
        <w:rPr>
          <w:rFonts w:cs="Arial"/>
          <w:color w:val="FF0000"/>
          <w:sz w:val="20"/>
          <w:szCs w:val="20"/>
          <w:u w:val="single"/>
        </w:rPr>
        <w:t xml:space="preserve">s </w:t>
      </w:r>
      <w:proofErr w:type="spellStart"/>
      <w:r w:rsidRPr="00FB5278">
        <w:rPr>
          <w:rFonts w:cs="Arial"/>
          <w:color w:val="FF0000"/>
          <w:sz w:val="20"/>
          <w:szCs w:val="20"/>
          <w:u w:val="single"/>
        </w:rPr>
        <w:t>not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expected</w:t>
      </w:r>
      <w:proofErr w:type="spellEnd"/>
      <w:r w:rsidRPr="00FB5278">
        <w:rPr>
          <w:rFonts w:cs="Arial"/>
          <w:color w:val="FF0000"/>
          <w:sz w:val="20"/>
          <w:szCs w:val="20"/>
          <w:u w:val="single"/>
        </w:rPr>
        <w:t xml:space="preserve"> to </w:t>
      </w:r>
      <w:proofErr w:type="spellStart"/>
      <w:r w:rsidRPr="00FB5278">
        <w:rPr>
          <w:rFonts w:cs="Arial"/>
          <w:color w:val="FF0000"/>
          <w:sz w:val="20"/>
          <w:szCs w:val="20"/>
          <w:u w:val="single"/>
        </w:rPr>
        <w:t>be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scheduled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or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transmissions</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that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result</w:t>
      </w:r>
      <w:proofErr w:type="spellEnd"/>
      <w:r w:rsidRPr="00FB5278">
        <w:rPr>
          <w:rFonts w:cs="Arial"/>
          <w:color w:val="FF0000"/>
          <w:sz w:val="20"/>
          <w:szCs w:val="20"/>
          <w:u w:val="single"/>
        </w:rPr>
        <w:t xml:space="preserve"> in </w:t>
      </w:r>
      <w:proofErr w:type="spellStart"/>
      <w:r w:rsidRPr="00FB5278">
        <w:rPr>
          <w:rFonts w:cs="Arial"/>
          <w:color w:val="FF0000"/>
          <w:sz w:val="20"/>
          <w:szCs w:val="20"/>
          <w:u w:val="single"/>
        </w:rPr>
        <w:t>simultaneous</w:t>
      </w:r>
      <w:proofErr w:type="spellEnd"/>
      <w:r w:rsidRPr="00FB5278">
        <w:rPr>
          <w:rFonts w:cs="Arial"/>
          <w:color w:val="FF0000"/>
          <w:sz w:val="20"/>
          <w:szCs w:val="20"/>
          <w:u w:val="single"/>
        </w:rPr>
        <w:t xml:space="preserve"> transmission on </w:t>
      </w:r>
      <w:proofErr w:type="spellStart"/>
      <w:r w:rsidRPr="00FB5278">
        <w:rPr>
          <w:rFonts w:cs="Arial"/>
          <w:color w:val="FF0000"/>
          <w:sz w:val="20"/>
          <w:szCs w:val="20"/>
          <w:u w:val="single"/>
        </w:rPr>
        <w:t>one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w:t>
      </w:r>
      <w:proofErr w:type="spellEnd"/>
      <w:r w:rsidRPr="00FB5278">
        <w:rPr>
          <w:rFonts w:cs="Arial"/>
          <w:color w:val="FF0000"/>
          <w:sz w:val="20"/>
          <w:szCs w:val="20"/>
          <w:u w:val="single"/>
        </w:rPr>
        <w:t xml:space="preserve"> on </w:t>
      </w:r>
      <w:proofErr w:type="spellStart"/>
      <w:r w:rsidRPr="00FB5278">
        <w:rPr>
          <w:rFonts w:cs="Arial"/>
          <w:color w:val="FF0000"/>
          <w:sz w:val="20"/>
          <w:szCs w:val="20"/>
          <w:u w:val="single"/>
        </w:rPr>
        <w:t>one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band</w:t>
      </w:r>
      <w:proofErr w:type="spellEnd"/>
      <w:r w:rsidRPr="00FB5278">
        <w:rPr>
          <w:rFonts w:cs="Arial"/>
          <w:color w:val="FF0000"/>
          <w:sz w:val="20"/>
          <w:szCs w:val="20"/>
          <w:u w:val="single"/>
        </w:rPr>
        <w:t xml:space="preserve"> and </w:t>
      </w:r>
      <w:proofErr w:type="spellStart"/>
      <w:r w:rsidRPr="00FB5278">
        <w:rPr>
          <w:rFonts w:cs="Arial"/>
          <w:color w:val="FF0000"/>
          <w:sz w:val="20"/>
          <w:szCs w:val="20"/>
          <w:u w:val="single"/>
        </w:rPr>
        <w:t>any</w:t>
      </w:r>
      <w:proofErr w:type="spellEnd"/>
      <w:r w:rsidRPr="00FB5278">
        <w:rPr>
          <w:rFonts w:cs="Arial"/>
          <w:color w:val="FF0000"/>
          <w:sz w:val="20"/>
          <w:szCs w:val="20"/>
          <w:u w:val="single"/>
        </w:rPr>
        <w:t xml:space="preserve"> transmission on </w:t>
      </w:r>
      <w:proofErr w:type="spellStart"/>
      <w:r w:rsidRPr="00FB5278">
        <w:rPr>
          <w:rFonts w:cs="Arial"/>
          <w:color w:val="FF0000"/>
          <w:sz w:val="20"/>
          <w:szCs w:val="20"/>
          <w:u w:val="single"/>
        </w:rPr>
        <w:t>another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w:t>
      </w:r>
      <w:proofErr w:type="spellEnd"/>
      <w:r w:rsidRPr="00FB5278">
        <w:rPr>
          <w:rFonts w:cs="Arial"/>
          <w:color w:val="FF0000"/>
          <w:sz w:val="20"/>
          <w:szCs w:val="20"/>
          <w:u w:val="single"/>
        </w:rPr>
        <w:t xml:space="preserve"> on </w:t>
      </w:r>
      <w:proofErr w:type="spellStart"/>
      <w:r w:rsidRPr="00FB5278">
        <w:rPr>
          <w:rFonts w:cs="Arial"/>
          <w:color w:val="FF0000"/>
          <w:sz w:val="20"/>
          <w:szCs w:val="20"/>
          <w:u w:val="single"/>
        </w:rPr>
        <w:t>another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band</w:t>
      </w:r>
      <w:proofErr w:type="spellEnd"/>
      <w:r w:rsidRPr="00FB5278">
        <w:rPr>
          <w:rFonts w:cs="Arial"/>
          <w:color w:val="FF0000"/>
          <w:sz w:val="20"/>
          <w:szCs w:val="20"/>
          <w:u w:val="single"/>
        </w:rPr>
        <w:t>.</w:t>
      </w:r>
    </w:p>
    <w:p w14:paraId="1820109C" w14:textId="0B259976" w:rsidR="009A2ABD" w:rsidRDefault="009A2ABD" w:rsidP="009A2ABD">
      <w:pPr>
        <w:spacing w:line="256" w:lineRule="auto"/>
        <w:rPr>
          <w:b/>
          <w:bCs/>
          <w:color w:val="FF0000"/>
          <w:u w:val="single"/>
        </w:rPr>
      </w:pPr>
    </w:p>
    <w:p w14:paraId="268D0DF2" w14:textId="05A94B62" w:rsidR="009A2ABD" w:rsidRDefault="009A2ABD" w:rsidP="009A2ABD">
      <w:pPr>
        <w:pStyle w:val="Heading2"/>
      </w:pPr>
      <w:r>
        <w:t xml:space="preserve">Clarification to </w:t>
      </w:r>
      <w:r>
        <w:t>SUL</w:t>
      </w:r>
      <w:r>
        <w:t>-based UL Tx Switching</w:t>
      </w:r>
    </w:p>
    <w:p w14:paraId="4ABD9590" w14:textId="7922BA57" w:rsidR="007D50E8" w:rsidRDefault="007D50E8" w:rsidP="007D50E8">
      <w:r>
        <w:t>Some companies felt that a similar clarification to the SUL-based UL Tx Switching in sub-clause 6.1.6.3 of TS38.214 should be introduced</w:t>
      </w:r>
      <w:r w:rsidR="00611A3B">
        <w:t xml:space="preserve">, while at least one company felt this unnecessary as it should be clear from the fact that the switching is SUL-based that simultaneous transmission is possible, while there was more support for clarifying that the when the UE is configured with two carriers as contiguous UL CA on one of the two bands, it can simultaneously transmit on those two carriers on one band, but never simultaneously on the two bands. The key concern appeared to be related to the “the UE is not expected to </w:t>
      </w:r>
      <w:r w:rsidR="00611A3B" w:rsidRPr="00611A3B">
        <w:rPr>
          <w:u w:val="single"/>
        </w:rPr>
        <w:t>be scheduled or configured</w:t>
      </w:r>
      <w:r w:rsidR="00611A3B">
        <w:t xml:space="preserve"> with uplink transmission on the two uplink carriers” limiting what the network should do rather than defining what the UE should do.</w:t>
      </w:r>
    </w:p>
    <w:p w14:paraId="6C743834" w14:textId="1981B587" w:rsidR="00611A3B" w:rsidRPr="00B86C25" w:rsidRDefault="00B86C25" w:rsidP="007D50E8">
      <w:r>
        <w:t xml:space="preserve">After some investigation, we are not able to identify what the UE behaviour is if it is scheduled with one DCI to transmit on the SUL carrier and simultaneously with another DCI to transmit on the normal UL carrier on the same cell. This would imply that the network should avoid scheduling the two uplinks simultaneously as the UE behaviour in that case is undefined. In addition, the TS 38.300 definition indicates that the UE </w:t>
      </w:r>
      <w:r>
        <w:rPr>
          <w:u w:val="single"/>
        </w:rPr>
        <w:t xml:space="preserve">may no </w:t>
      </w:r>
      <w:proofErr w:type="spellStart"/>
      <w:r>
        <w:rPr>
          <w:u w:val="single"/>
        </w:rPr>
        <w:t>tbe</w:t>
      </w:r>
      <w:proofErr w:type="spellEnd"/>
      <w:r>
        <w:rPr>
          <w:u w:val="single"/>
        </w:rPr>
        <w:t xml:space="preserve"> scheduled to transmit on both uplinks at the same time</w:t>
      </w:r>
      <w:r>
        <w:t xml:space="preserve">, </w:t>
      </w:r>
      <w:proofErr w:type="gramStart"/>
      <w:r>
        <w:t>i.e.</w:t>
      </w:r>
      <w:proofErr w:type="gramEnd"/>
      <w:r>
        <w:t xml:space="preserve"> there is no UE behaviour if the simultaneous transmissions are scheduled, but a network is restricted from doing so.</w:t>
      </w:r>
    </w:p>
    <w:tbl>
      <w:tblPr>
        <w:tblStyle w:val="TableGrid"/>
        <w:tblW w:w="0" w:type="auto"/>
        <w:tblLook w:val="04A0" w:firstRow="1" w:lastRow="0" w:firstColumn="1" w:lastColumn="0" w:noHBand="0" w:noVBand="1"/>
      </w:tblPr>
      <w:tblGrid>
        <w:gridCol w:w="9629"/>
      </w:tblGrid>
      <w:tr w:rsidR="00B86C25" w14:paraId="4B937381" w14:textId="77777777" w:rsidTr="00B86C25">
        <w:tc>
          <w:tcPr>
            <w:tcW w:w="9629" w:type="dxa"/>
          </w:tcPr>
          <w:p w14:paraId="0DB2BC51" w14:textId="1CD02753" w:rsidR="00B86C25" w:rsidRPr="00B86C25" w:rsidRDefault="00B86C25" w:rsidP="00B86C25">
            <w:pPr>
              <w:pStyle w:val="Heading3"/>
              <w:numPr>
                <w:ilvl w:val="0"/>
                <w:numId w:val="0"/>
              </w:numPr>
              <w:ind w:left="720" w:hanging="720"/>
              <w:rPr>
                <w:rFonts w:ascii="Times New Roman" w:hAnsi="Times New Roman"/>
                <w:b/>
                <w:bCs/>
                <w:sz w:val="20"/>
              </w:rPr>
            </w:pPr>
            <w:bookmarkStart w:id="2" w:name="_Toc20387928"/>
            <w:bookmarkStart w:id="3" w:name="_Toc29376007"/>
            <w:bookmarkStart w:id="4" w:name="_Toc37231880"/>
            <w:bookmarkStart w:id="5" w:name="_Toc46501935"/>
            <w:bookmarkStart w:id="6" w:name="_Toc51971283"/>
            <w:bookmarkStart w:id="7" w:name="_Toc52551266"/>
            <w:bookmarkStart w:id="8" w:name="_Toc115389899"/>
            <w:r w:rsidRPr="00B86C25">
              <w:rPr>
                <w:rFonts w:ascii="Times New Roman" w:hAnsi="Times New Roman"/>
                <w:b/>
                <w:bCs/>
                <w:sz w:val="20"/>
              </w:rPr>
              <w:t>[TS38.300]</w:t>
            </w:r>
          </w:p>
          <w:p w14:paraId="3A733D96" w14:textId="5D793352" w:rsidR="00B86C25" w:rsidRDefault="00B86C25" w:rsidP="00B86C25">
            <w:pPr>
              <w:pStyle w:val="Heading3"/>
              <w:numPr>
                <w:ilvl w:val="0"/>
                <w:numId w:val="0"/>
              </w:numPr>
              <w:ind w:left="720" w:hanging="720"/>
            </w:pPr>
            <w:r>
              <w:t>5.4.2</w:t>
            </w:r>
            <w:r>
              <w:rPr>
                <w:rFonts w:ascii="Calibri" w:eastAsia="MS Mincho" w:hAnsi="Calibri"/>
                <w:sz w:val="22"/>
                <w:szCs w:val="22"/>
              </w:rPr>
              <w:tab/>
            </w:r>
            <w:r>
              <w:t>Supplementary Uplink</w:t>
            </w:r>
            <w:bookmarkEnd w:id="2"/>
            <w:bookmarkEnd w:id="3"/>
            <w:bookmarkEnd w:id="4"/>
            <w:bookmarkEnd w:id="5"/>
            <w:bookmarkEnd w:id="6"/>
            <w:bookmarkEnd w:id="7"/>
            <w:bookmarkEnd w:id="8"/>
          </w:p>
          <w:p w14:paraId="7450672F" w14:textId="7260FE71" w:rsidR="00B86C25" w:rsidRDefault="00B86C25" w:rsidP="007D50E8">
            <w:r>
              <w:t>In conjunction with a UL/DL carrier pair (FDD band) or a bidirectional carrier (TDD band), a UE may be configured with additional, Supplementary Uplink (SUL). SUL differs from the aggregated uplink in that the UE may be scheduled to transmit either on the supplementary uplink or on the uplink of the carrier being supplemented, but not on both at the same time.</w:t>
            </w:r>
          </w:p>
        </w:tc>
      </w:tr>
    </w:tbl>
    <w:p w14:paraId="73D85A1D" w14:textId="6A190F0E" w:rsidR="00B86C25" w:rsidRDefault="00B86C25" w:rsidP="007D50E8"/>
    <w:p w14:paraId="5E636925" w14:textId="01CBCFEB" w:rsidR="00B86C25" w:rsidRDefault="00B86C25" w:rsidP="007D50E8">
      <w:r>
        <w:t xml:space="preserve">Hence, the Rel-15 specification seems to leave no other choice for the network implementation, but to respect the restriction that the </w:t>
      </w:r>
    </w:p>
    <w:p w14:paraId="02F42438" w14:textId="6B90D1AB" w:rsidR="00B86C25" w:rsidRDefault="00B86C25" w:rsidP="007D50E8">
      <w:r>
        <w:rPr>
          <w:b/>
          <w:bCs/>
        </w:rPr>
        <w:t xml:space="preserve">Observation 1: </w:t>
      </w:r>
      <w:r>
        <w:t xml:space="preserve">The Rel-15 specifications require the </w:t>
      </w:r>
      <w:proofErr w:type="spellStart"/>
      <w:r>
        <w:t>gNB</w:t>
      </w:r>
      <w:proofErr w:type="spellEnd"/>
      <w:r>
        <w:t xml:space="preserve"> to avoid scheduling or configuring the UE to transmit simultaneously on SUL and normal UL carriers of a cell</w:t>
      </w:r>
      <w:r w:rsidR="00EE69E2">
        <w:t xml:space="preserve"> even if this is not explicitly said in the RAN1 specifications</w:t>
      </w:r>
      <w:r>
        <w:t>.</w:t>
      </w:r>
    </w:p>
    <w:p w14:paraId="3E74BA64" w14:textId="0D01A759" w:rsidR="00B86C25" w:rsidRDefault="00B86C25" w:rsidP="007D50E8">
      <w:r>
        <w:t xml:space="preserve">The </w:t>
      </w:r>
      <w:proofErr w:type="spellStart"/>
      <w:r>
        <w:t>gNB</w:t>
      </w:r>
      <w:proofErr w:type="spellEnd"/>
      <w:r>
        <w:t xml:space="preserve"> restriction for not scheduling/configuring the UE to transmit simultaneously on the SUL and normal UL of a cell could be written explicitly to the Rel-15 specifications, but the 38.300 specification, and </w:t>
      </w:r>
      <w:proofErr w:type="spellStart"/>
      <w:r>
        <w:t>gne</w:t>
      </w:r>
      <w:proofErr w:type="spellEnd"/>
      <w:r>
        <w:t xml:space="preserve"> general understanding </w:t>
      </w:r>
      <w:r>
        <w:lastRenderedPageBreak/>
        <w:t>of the nature of SUL seems sufficient, and such a clarification would not seem an essential correction. We would not be fundamentally against such a clarification though.</w:t>
      </w:r>
    </w:p>
    <w:p w14:paraId="137DABF8" w14:textId="43BA3529" w:rsidR="00B86C25" w:rsidRDefault="00B86C25" w:rsidP="007D50E8">
      <w:r>
        <w:rPr>
          <w:b/>
          <w:bCs/>
        </w:rPr>
        <w:t xml:space="preserve">Observation 2: </w:t>
      </w:r>
      <w:r>
        <w:t>A Rel-15 clarification</w:t>
      </w:r>
      <w:r w:rsidR="00EE69E2">
        <w:t xml:space="preserve"> “</w:t>
      </w:r>
      <w:r w:rsidR="00EE69E2" w:rsidRPr="00EE69E2">
        <w:t>If a UE is configured with two UL carriers for a serving cell</w:t>
      </w:r>
      <w:r w:rsidR="00EE69E2" w:rsidRPr="00EE69E2">
        <w:t xml:space="preserve"> </w:t>
      </w:r>
      <w:r w:rsidR="00EE69E2">
        <w:t>t</w:t>
      </w:r>
      <w:r w:rsidR="00EE69E2" w:rsidRPr="00EE69E2">
        <w:t xml:space="preserve">he UE is not expected to be scheduled or configured </w:t>
      </w:r>
      <w:r w:rsidR="00EE69E2">
        <w:t xml:space="preserve">to simultaneously transmit on those </w:t>
      </w:r>
      <w:r w:rsidR="00EE69E2" w:rsidRPr="00EE69E2">
        <w:t xml:space="preserve">the two </w:t>
      </w:r>
      <w:r w:rsidR="00EE69E2">
        <w:t>UL</w:t>
      </w:r>
      <w:r w:rsidR="00EE69E2" w:rsidRPr="00EE69E2">
        <w:t xml:space="preserve"> carriers</w:t>
      </w:r>
      <w:r w:rsidR="00EE69E2">
        <w:t xml:space="preserve">.” could be introduced if deemed as an essential correction.  </w:t>
      </w:r>
    </w:p>
    <w:p w14:paraId="59964DE5" w14:textId="2E895837" w:rsidR="00865054" w:rsidRPr="00865054" w:rsidRDefault="00865054" w:rsidP="007D50E8">
      <w:r>
        <w:rPr>
          <w:b/>
          <w:bCs/>
        </w:rPr>
        <w:t xml:space="preserve">Observation 3: </w:t>
      </w:r>
      <w:r>
        <w:t xml:space="preserve">Given the specification is </w:t>
      </w:r>
      <w:proofErr w:type="gramStart"/>
      <w:r>
        <w:t>fairly clear</w:t>
      </w:r>
      <w:proofErr w:type="gramEnd"/>
      <w:r>
        <w:t xml:space="preserve"> that the UE should not be asked to transmit on SUL and the normal UL at the same time as per Rel-15, there is no pressing necessity to clarify this in the SUL-based switched UL subclause 6.1.6.3 in Rel-16 either.</w:t>
      </w:r>
    </w:p>
    <w:p w14:paraId="5794EBD2" w14:textId="4341FEDA" w:rsidR="00B86C25" w:rsidRDefault="00B86C25" w:rsidP="007D50E8"/>
    <w:p w14:paraId="55DABAEC" w14:textId="74DD238B" w:rsidR="00540A3F" w:rsidRDefault="00540A3F" w:rsidP="007D50E8">
      <w:r>
        <w:t xml:space="preserve">Given the above, </w:t>
      </w:r>
      <w:r w:rsidR="00865054">
        <w:t xml:space="preserve">while we agree that the SUL Rel-16 clarification is somewhat redundant and don’t find it </w:t>
      </w:r>
      <w:proofErr w:type="gramStart"/>
      <w:r w:rsidR="00865054">
        <w:t>absolutely necessary</w:t>
      </w:r>
      <w:proofErr w:type="gramEnd"/>
      <w:r w:rsidR="00865054">
        <w:t xml:space="preserve">, </w:t>
      </w:r>
      <w:r>
        <w:t>in continuation of the RAN1#110bis discussion where several companies indicated interest for consistency to have a similar change to 6.1.6.3 for SUL as was discussed for 6.1.6.2 for CA, the following proposals are made:</w:t>
      </w:r>
    </w:p>
    <w:p w14:paraId="1B0110CE" w14:textId="2024DB59" w:rsidR="00865054" w:rsidRDefault="00540A3F" w:rsidP="00540A3F">
      <w:pPr>
        <w:rPr>
          <w:b/>
          <w:bCs/>
        </w:rPr>
      </w:pPr>
      <w:r w:rsidRPr="00FB5278">
        <w:rPr>
          <w:b/>
          <w:bCs/>
        </w:rPr>
        <w:t xml:space="preserve">Proposal </w:t>
      </w:r>
      <w:r>
        <w:rPr>
          <w:b/>
          <w:bCs/>
        </w:rPr>
        <w:t>3</w:t>
      </w:r>
      <w:r w:rsidRPr="00FB5278">
        <w:rPr>
          <w:b/>
          <w:bCs/>
        </w:rPr>
        <w:t xml:space="preserve">: Agree </w:t>
      </w:r>
      <w:r w:rsidR="00865054">
        <w:rPr>
          <w:b/>
          <w:bCs/>
        </w:rPr>
        <w:t>to one of the two alternatives:</w:t>
      </w:r>
    </w:p>
    <w:p w14:paraId="508CA77C" w14:textId="7051395B" w:rsidR="00540A3F" w:rsidRDefault="00865054" w:rsidP="00865054">
      <w:pPr>
        <w:ind w:left="284"/>
        <w:rPr>
          <w:b/>
          <w:bCs/>
        </w:rPr>
      </w:pPr>
      <w:r>
        <w:rPr>
          <w:b/>
          <w:bCs/>
        </w:rPr>
        <w:t xml:space="preserve">Alt 1: Agree </w:t>
      </w:r>
      <w:r w:rsidR="00540A3F" w:rsidRPr="00FB5278">
        <w:rPr>
          <w:b/>
          <w:bCs/>
        </w:rPr>
        <w:t xml:space="preserve">to the </w:t>
      </w:r>
      <w:r w:rsidR="00540A3F">
        <w:rPr>
          <w:b/>
          <w:bCs/>
        </w:rPr>
        <w:t>addition</w:t>
      </w:r>
      <w:r w:rsidR="00540A3F" w:rsidRPr="00FB5278">
        <w:rPr>
          <w:b/>
          <w:bCs/>
        </w:rPr>
        <w:t xml:space="preserve"> to s</w:t>
      </w:r>
      <w:r>
        <w:rPr>
          <w:b/>
          <w:bCs/>
        </w:rPr>
        <w:t>ubclause</w:t>
      </w:r>
      <w:r w:rsidR="00540A3F" w:rsidRPr="00FB5278">
        <w:rPr>
          <w:b/>
          <w:bCs/>
        </w:rPr>
        <w:t xml:space="preserve"> 6.1.6.</w:t>
      </w:r>
      <w:r w:rsidR="00540A3F">
        <w:rPr>
          <w:b/>
          <w:bCs/>
        </w:rPr>
        <w:t>3</w:t>
      </w:r>
      <w:r w:rsidR="00540A3F" w:rsidRPr="00FB5278">
        <w:rPr>
          <w:b/>
          <w:bCs/>
        </w:rPr>
        <w:t xml:space="preserve"> of Rel-16 38.214</w:t>
      </w:r>
      <w:r w:rsidR="00540A3F">
        <w:rPr>
          <w:b/>
          <w:bCs/>
        </w:rPr>
        <w:t xml:space="preserve"> (6.1.6.</w:t>
      </w:r>
      <w:r w:rsidR="00540A3F">
        <w:rPr>
          <w:b/>
          <w:bCs/>
        </w:rPr>
        <w:t>3</w:t>
      </w:r>
      <w:r w:rsidR="00540A3F">
        <w:rPr>
          <w:b/>
          <w:bCs/>
        </w:rPr>
        <w:t xml:space="preserve"> part </w:t>
      </w:r>
      <w:r w:rsidR="00CC711F">
        <w:rPr>
          <w:b/>
          <w:bCs/>
        </w:rPr>
        <w:t xml:space="preserve">of </w:t>
      </w:r>
      <w:r w:rsidR="00540A3F" w:rsidRPr="00FB5278">
        <w:rPr>
          <w:b/>
          <w:bCs/>
        </w:rPr>
        <w:t>R1-2211282</w:t>
      </w:r>
      <w:r w:rsidR="00540A3F">
        <w:rPr>
          <w:b/>
          <w:bCs/>
        </w:rPr>
        <w:t>)</w:t>
      </w:r>
    </w:p>
    <w:p w14:paraId="38063072" w14:textId="71559B9F" w:rsidR="00540A3F" w:rsidRPr="00540A3F" w:rsidRDefault="00540A3F" w:rsidP="00540A3F">
      <w:pPr>
        <w:pStyle w:val="ListParagraph"/>
        <w:numPr>
          <w:ilvl w:val="1"/>
          <w:numId w:val="31"/>
        </w:numPr>
        <w:spacing w:line="256" w:lineRule="auto"/>
        <w:contextualSpacing w:val="0"/>
        <w:rPr>
          <w:b/>
          <w:bCs/>
          <w:color w:val="FF0000"/>
          <w:u w:val="single"/>
        </w:rPr>
      </w:pP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UE </w:t>
      </w:r>
      <w:r w:rsidRPr="00FB5278">
        <w:rPr>
          <w:rFonts w:cs="Arial"/>
          <w:iCs/>
          <w:color w:val="FF0000"/>
          <w:sz w:val="20"/>
          <w:szCs w:val="20"/>
          <w:u w:val="single"/>
        </w:rPr>
        <w:t>i</w:t>
      </w:r>
      <w:r w:rsidRPr="00FB5278">
        <w:rPr>
          <w:rFonts w:cs="Arial"/>
          <w:color w:val="FF0000"/>
          <w:sz w:val="20"/>
          <w:szCs w:val="20"/>
          <w:u w:val="single"/>
        </w:rPr>
        <w:t xml:space="preserve">s </w:t>
      </w:r>
      <w:proofErr w:type="spellStart"/>
      <w:r w:rsidRPr="00FB5278">
        <w:rPr>
          <w:rFonts w:cs="Arial"/>
          <w:color w:val="FF0000"/>
          <w:sz w:val="20"/>
          <w:szCs w:val="20"/>
          <w:u w:val="single"/>
        </w:rPr>
        <w:t>not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expected</w:t>
      </w:r>
      <w:proofErr w:type="spellEnd"/>
      <w:r w:rsidRPr="00FB5278">
        <w:rPr>
          <w:rFonts w:cs="Arial"/>
          <w:color w:val="FF0000"/>
          <w:sz w:val="20"/>
          <w:szCs w:val="20"/>
          <w:u w:val="single"/>
        </w:rPr>
        <w:t xml:space="preserve"> to </w:t>
      </w:r>
      <w:proofErr w:type="spellStart"/>
      <w:r w:rsidRPr="00FB5278">
        <w:rPr>
          <w:rFonts w:cs="Arial"/>
          <w:color w:val="FF0000"/>
          <w:sz w:val="20"/>
          <w:szCs w:val="20"/>
          <w:u w:val="single"/>
        </w:rPr>
        <w:t>be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scheduled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or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simultaneous</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transmissions</w:t>
      </w:r>
      <w:proofErr w:type="spellEnd"/>
      <w:r w:rsidRPr="00FB5278">
        <w:rPr>
          <w:rFonts w:cs="Arial"/>
          <w:color w:val="FF0000"/>
          <w:sz w:val="20"/>
          <w:szCs w:val="20"/>
          <w:u w:val="single"/>
        </w:rPr>
        <w:t xml:space="preserve"> on </w:t>
      </w: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two</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carriers</w:t>
      </w:r>
      <w:proofErr w:type="spellEnd"/>
      <w:r w:rsidRPr="00FB5278">
        <w:rPr>
          <w:rFonts w:cs="Arial"/>
          <w:color w:val="FF0000"/>
          <w:sz w:val="20"/>
          <w:szCs w:val="20"/>
          <w:u w:val="single"/>
        </w:rPr>
        <w:t>.</w:t>
      </w:r>
    </w:p>
    <w:p w14:paraId="4F9F2004" w14:textId="525F39C2" w:rsidR="00540A3F" w:rsidRDefault="00540A3F" w:rsidP="00540A3F">
      <w:pPr>
        <w:rPr>
          <w:b/>
          <w:bCs/>
        </w:rPr>
      </w:pPr>
    </w:p>
    <w:p w14:paraId="32263E41" w14:textId="0D65BEB1" w:rsidR="00865054" w:rsidRDefault="00865054" w:rsidP="00865054">
      <w:pPr>
        <w:ind w:left="284"/>
        <w:rPr>
          <w:b/>
          <w:bCs/>
        </w:rPr>
      </w:pPr>
      <w:r>
        <w:rPr>
          <w:b/>
          <w:bCs/>
        </w:rPr>
        <w:t xml:space="preserve">Alt </w:t>
      </w:r>
      <w:r>
        <w:rPr>
          <w:b/>
          <w:bCs/>
        </w:rPr>
        <w:t>2</w:t>
      </w:r>
      <w:r>
        <w:rPr>
          <w:b/>
          <w:bCs/>
        </w:rPr>
        <w:t xml:space="preserve">: </w:t>
      </w:r>
      <w:r>
        <w:rPr>
          <w:b/>
          <w:bCs/>
        </w:rPr>
        <w:t>Conclude that no change is needed to subclause 6.1.6.3 of Rel-16 38.214</w:t>
      </w:r>
    </w:p>
    <w:p w14:paraId="2A379A46" w14:textId="77777777" w:rsidR="00865054" w:rsidRDefault="00865054" w:rsidP="00540A3F">
      <w:pPr>
        <w:rPr>
          <w:b/>
          <w:bCs/>
        </w:rPr>
      </w:pPr>
    </w:p>
    <w:p w14:paraId="269C09B4" w14:textId="0DA426EF" w:rsidR="00540A3F" w:rsidRDefault="00540A3F" w:rsidP="00540A3F">
      <w:pPr>
        <w:rPr>
          <w:b/>
          <w:bCs/>
        </w:rPr>
      </w:pPr>
      <w:r w:rsidRPr="00FB5278">
        <w:rPr>
          <w:b/>
          <w:bCs/>
        </w:rPr>
        <w:t xml:space="preserve">Proposal </w:t>
      </w:r>
      <w:r>
        <w:rPr>
          <w:b/>
          <w:bCs/>
        </w:rPr>
        <w:t>4</w:t>
      </w:r>
      <w:r w:rsidRPr="00FB5278">
        <w:rPr>
          <w:b/>
          <w:bCs/>
        </w:rPr>
        <w:t xml:space="preserve">: Agree to the </w:t>
      </w:r>
      <w:r>
        <w:rPr>
          <w:b/>
          <w:bCs/>
        </w:rPr>
        <w:t>addition</w:t>
      </w:r>
      <w:r w:rsidRPr="00FB5278">
        <w:rPr>
          <w:b/>
          <w:bCs/>
        </w:rPr>
        <w:t xml:space="preserve"> to </w:t>
      </w:r>
      <w:r w:rsidR="00865054">
        <w:rPr>
          <w:b/>
          <w:bCs/>
        </w:rPr>
        <w:t>subclause</w:t>
      </w:r>
      <w:r w:rsidRPr="00FB5278">
        <w:rPr>
          <w:b/>
          <w:bCs/>
        </w:rPr>
        <w:t xml:space="preserve"> 6.1.6.</w:t>
      </w:r>
      <w:r>
        <w:rPr>
          <w:b/>
          <w:bCs/>
        </w:rPr>
        <w:t>3</w:t>
      </w:r>
      <w:r w:rsidRPr="00FB5278">
        <w:rPr>
          <w:b/>
          <w:bCs/>
        </w:rPr>
        <w:t xml:space="preserve"> of Rel-17 38.214 </w:t>
      </w:r>
      <w:r>
        <w:rPr>
          <w:b/>
          <w:bCs/>
        </w:rPr>
        <w:t>(6.1.6.</w:t>
      </w:r>
      <w:r>
        <w:rPr>
          <w:b/>
          <w:bCs/>
        </w:rPr>
        <w:t>3</w:t>
      </w:r>
      <w:r>
        <w:rPr>
          <w:b/>
          <w:bCs/>
        </w:rPr>
        <w:t xml:space="preserve"> part </w:t>
      </w:r>
      <w:r w:rsidR="00CC711F">
        <w:rPr>
          <w:b/>
          <w:bCs/>
        </w:rPr>
        <w:t>of</w:t>
      </w:r>
      <w:r w:rsidRPr="00FB5278">
        <w:rPr>
          <w:b/>
          <w:bCs/>
        </w:rPr>
        <w:t xml:space="preserve"> R1-221128</w:t>
      </w:r>
      <w:r>
        <w:rPr>
          <w:b/>
          <w:bCs/>
        </w:rPr>
        <w:t>3)</w:t>
      </w:r>
    </w:p>
    <w:p w14:paraId="2A950175" w14:textId="01D81D37" w:rsidR="00540A3F" w:rsidRPr="00540A3F" w:rsidRDefault="00540A3F" w:rsidP="00540A3F">
      <w:pPr>
        <w:pStyle w:val="ListParagraph"/>
        <w:numPr>
          <w:ilvl w:val="1"/>
          <w:numId w:val="31"/>
        </w:numPr>
        <w:spacing w:line="256" w:lineRule="auto"/>
        <w:contextualSpacing w:val="0"/>
        <w:rPr>
          <w:b/>
          <w:bCs/>
          <w:color w:val="FF0000"/>
          <w:u w:val="single"/>
        </w:rPr>
      </w:pP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w:t>
      </w:r>
      <w:r w:rsidR="00B22478" w:rsidRPr="00B22478">
        <w:rPr>
          <w:rFonts w:cs="Arial"/>
          <w:color w:val="FF0000"/>
          <w:sz w:val="20"/>
          <w:szCs w:val="20"/>
          <w:u w:val="single"/>
        </w:rPr>
        <w:t xml:space="preserve">UE </w:t>
      </w:r>
      <w:proofErr w:type="spellStart"/>
      <w:r w:rsidR="00B22478" w:rsidRPr="00B22478">
        <w:rPr>
          <w:rFonts w:cs="Arial"/>
          <w:color w:val="FF0000"/>
          <w:sz w:val="20"/>
          <w:szCs w:val="20"/>
          <w:u w:val="single"/>
        </w:rPr>
        <w:t>configured</w:t>
      </w:r>
      <w:proofErr w:type="spellEnd"/>
      <w:r w:rsidR="00B22478" w:rsidRPr="00B22478">
        <w:rPr>
          <w:rFonts w:cs="Arial"/>
          <w:color w:val="FF0000"/>
          <w:sz w:val="20"/>
          <w:szCs w:val="20"/>
          <w:u w:val="single"/>
        </w:rPr>
        <w:t xml:space="preserve"> </w:t>
      </w:r>
      <w:proofErr w:type="spellStart"/>
      <w:r w:rsidR="00B22478" w:rsidRPr="00B22478">
        <w:rPr>
          <w:rFonts w:cs="Arial"/>
          <w:color w:val="FF0000"/>
          <w:sz w:val="20"/>
          <w:szCs w:val="20"/>
          <w:u w:val="single"/>
        </w:rPr>
        <w:t>with</w:t>
      </w:r>
      <w:proofErr w:type="spellEnd"/>
      <w:r w:rsidR="00B22478" w:rsidRPr="00B22478">
        <w:rPr>
          <w:rFonts w:cs="Arial"/>
          <w:color w:val="FF0000"/>
          <w:sz w:val="20"/>
          <w:szCs w:val="20"/>
          <w:u w:val="single"/>
        </w:rPr>
        <w:t xml:space="preserve"> </w:t>
      </w:r>
      <w:proofErr w:type="spellStart"/>
      <w:r w:rsidR="00B22478" w:rsidRPr="00B22478">
        <w:rPr>
          <w:rFonts w:cs="Arial"/>
          <w:color w:val="FF0000"/>
          <w:sz w:val="20"/>
          <w:szCs w:val="20"/>
          <w:u w:val="single"/>
        </w:rPr>
        <w:t>two</w:t>
      </w:r>
      <w:proofErr w:type="spellEnd"/>
      <w:r w:rsidR="00B22478" w:rsidRPr="00B22478">
        <w:rPr>
          <w:rFonts w:cs="Arial"/>
          <w:color w:val="FF0000"/>
          <w:sz w:val="20"/>
          <w:szCs w:val="20"/>
          <w:u w:val="single"/>
        </w:rPr>
        <w:t xml:space="preserve"> UL </w:t>
      </w:r>
      <w:proofErr w:type="spellStart"/>
      <w:r w:rsidR="00B22478" w:rsidRPr="00B22478">
        <w:rPr>
          <w:rFonts w:cs="Arial"/>
          <w:color w:val="FF0000"/>
          <w:sz w:val="20"/>
          <w:szCs w:val="20"/>
          <w:u w:val="single"/>
        </w:rPr>
        <w:t>carriers</w:t>
      </w:r>
      <w:proofErr w:type="spellEnd"/>
      <w:r w:rsidR="00B22478" w:rsidRPr="00B22478">
        <w:rPr>
          <w:rFonts w:cs="Arial"/>
          <w:color w:val="FF0000"/>
          <w:sz w:val="20"/>
          <w:szCs w:val="20"/>
          <w:u w:val="single"/>
        </w:rPr>
        <w:t xml:space="preserve"> for </w:t>
      </w:r>
      <w:proofErr w:type="spellStart"/>
      <w:r w:rsidR="00B22478">
        <w:rPr>
          <w:rFonts w:cs="Arial"/>
          <w:color w:val="FF0000"/>
          <w:sz w:val="20"/>
          <w:szCs w:val="20"/>
          <w:u w:val="single"/>
        </w:rPr>
        <w:t>one</w:t>
      </w:r>
      <w:proofErr w:type="spellEnd"/>
      <w:r w:rsidR="00B22478" w:rsidRPr="00B22478">
        <w:rPr>
          <w:rFonts w:cs="Arial"/>
          <w:color w:val="FF0000"/>
          <w:sz w:val="20"/>
          <w:szCs w:val="20"/>
          <w:u w:val="single"/>
        </w:rPr>
        <w:t xml:space="preserve"> </w:t>
      </w:r>
      <w:proofErr w:type="spellStart"/>
      <w:r w:rsidR="00B22478" w:rsidRPr="00B22478">
        <w:rPr>
          <w:rFonts w:cs="Arial"/>
          <w:color w:val="FF0000"/>
          <w:sz w:val="20"/>
          <w:szCs w:val="20"/>
          <w:u w:val="single"/>
        </w:rPr>
        <w:t>serving</w:t>
      </w:r>
      <w:proofErr w:type="spellEnd"/>
      <w:r w:rsidR="00B22478" w:rsidRPr="00B22478">
        <w:rPr>
          <w:rFonts w:cs="Arial"/>
          <w:color w:val="FF0000"/>
          <w:sz w:val="20"/>
          <w:szCs w:val="20"/>
          <w:u w:val="single"/>
        </w:rPr>
        <w:t xml:space="preserve"> </w:t>
      </w:r>
      <w:proofErr w:type="spellStart"/>
      <w:r w:rsidR="00B22478" w:rsidRPr="00B22478">
        <w:rPr>
          <w:rFonts w:cs="Arial"/>
          <w:color w:val="FF0000"/>
          <w:sz w:val="20"/>
          <w:szCs w:val="20"/>
          <w:u w:val="single"/>
        </w:rPr>
        <w:t>cell</w:t>
      </w:r>
      <w:proofErr w:type="spellEnd"/>
      <w:r w:rsidR="00B22478">
        <w:rPr>
          <w:rFonts w:cs="Arial"/>
          <w:color w:val="FF0000"/>
          <w:sz w:val="20"/>
          <w:szCs w:val="20"/>
          <w:u w:val="single"/>
        </w:rPr>
        <w:t xml:space="preserve"> and </w:t>
      </w:r>
      <w:proofErr w:type="spellStart"/>
      <w:r w:rsidR="00B22478">
        <w:rPr>
          <w:rFonts w:cs="Arial"/>
          <w:color w:val="FF0000"/>
          <w:sz w:val="20"/>
          <w:szCs w:val="20"/>
          <w:u w:val="single"/>
        </w:rPr>
        <w:t>with</w:t>
      </w:r>
      <w:proofErr w:type="spellEnd"/>
      <w:r w:rsidR="00B22478">
        <w:rPr>
          <w:rFonts w:cs="Arial"/>
          <w:color w:val="FF0000"/>
          <w:sz w:val="20"/>
          <w:szCs w:val="20"/>
          <w:u w:val="single"/>
        </w:rPr>
        <w:t xml:space="preserve"> </w:t>
      </w:r>
      <w:proofErr w:type="spellStart"/>
      <w:r w:rsidR="00B22478" w:rsidRPr="00B22478">
        <w:rPr>
          <w:rFonts w:cs="Arial"/>
          <w:color w:val="FF0000"/>
          <w:sz w:val="20"/>
          <w:szCs w:val="20"/>
          <w:u w:val="single"/>
        </w:rPr>
        <w:t>another</w:t>
      </w:r>
      <w:proofErr w:type="spellEnd"/>
      <w:r w:rsidR="00B22478" w:rsidRPr="00B22478">
        <w:rPr>
          <w:rFonts w:cs="Arial"/>
          <w:color w:val="FF0000"/>
          <w:sz w:val="20"/>
          <w:szCs w:val="20"/>
          <w:u w:val="single"/>
        </w:rPr>
        <w:t xml:space="preserve"> </w:t>
      </w:r>
      <w:proofErr w:type="spellStart"/>
      <w:r w:rsidR="00B22478" w:rsidRPr="00B22478">
        <w:rPr>
          <w:rFonts w:cs="Arial"/>
          <w:color w:val="FF0000"/>
          <w:sz w:val="20"/>
          <w:szCs w:val="20"/>
          <w:u w:val="single"/>
        </w:rPr>
        <w:t>serving</w:t>
      </w:r>
      <w:proofErr w:type="spellEnd"/>
      <w:r w:rsidR="00B22478" w:rsidRPr="00B22478">
        <w:rPr>
          <w:rFonts w:cs="Arial"/>
          <w:color w:val="FF0000"/>
          <w:sz w:val="20"/>
          <w:szCs w:val="20"/>
          <w:u w:val="single"/>
        </w:rPr>
        <w:t xml:space="preserve"> </w:t>
      </w:r>
      <w:proofErr w:type="spellStart"/>
      <w:r w:rsidR="00B22478" w:rsidRPr="00B22478">
        <w:rPr>
          <w:rFonts w:cs="Arial"/>
          <w:color w:val="FF0000"/>
          <w:sz w:val="20"/>
          <w:szCs w:val="20"/>
          <w:u w:val="single"/>
        </w:rPr>
        <w:t>cell</w:t>
      </w:r>
      <w:proofErr w:type="spellEnd"/>
      <w:r w:rsidR="00B22478" w:rsidRPr="00B22478">
        <w:rPr>
          <w:rFonts w:cs="Arial"/>
          <w:color w:val="FF0000"/>
          <w:sz w:val="20"/>
          <w:szCs w:val="20"/>
          <w:u w:val="single"/>
        </w:rPr>
        <w:t xml:space="preserve"> for intra-</w:t>
      </w:r>
      <w:proofErr w:type="spellStart"/>
      <w:r w:rsidR="00B22478" w:rsidRPr="00B22478">
        <w:rPr>
          <w:rFonts w:cs="Arial"/>
          <w:color w:val="FF0000"/>
          <w:sz w:val="20"/>
          <w:szCs w:val="20"/>
          <w:u w:val="single"/>
        </w:rPr>
        <w:t>band</w:t>
      </w:r>
      <w:proofErr w:type="spellEnd"/>
      <w:r w:rsidR="00B22478" w:rsidRPr="00B22478">
        <w:rPr>
          <w:rFonts w:cs="Arial"/>
          <w:color w:val="FF0000"/>
          <w:sz w:val="20"/>
          <w:szCs w:val="20"/>
          <w:u w:val="single"/>
        </w:rPr>
        <w:t xml:space="preserve"> </w:t>
      </w:r>
      <w:proofErr w:type="spellStart"/>
      <w:r w:rsidR="00B22478" w:rsidRPr="00B22478">
        <w:rPr>
          <w:rFonts w:cs="Arial"/>
          <w:color w:val="FF0000"/>
          <w:sz w:val="20"/>
          <w:szCs w:val="20"/>
          <w:u w:val="single"/>
        </w:rPr>
        <w:t>uplink</w:t>
      </w:r>
      <w:proofErr w:type="spellEnd"/>
      <w:r w:rsidR="00B22478" w:rsidRPr="00B22478">
        <w:rPr>
          <w:rFonts w:cs="Arial"/>
          <w:color w:val="FF0000"/>
          <w:sz w:val="20"/>
          <w:szCs w:val="20"/>
          <w:u w:val="single"/>
        </w:rPr>
        <w:t xml:space="preserve"> </w:t>
      </w:r>
      <w:proofErr w:type="spellStart"/>
      <w:r w:rsidR="00B22478" w:rsidRPr="00B22478">
        <w:rPr>
          <w:rFonts w:cs="Arial"/>
          <w:color w:val="FF0000"/>
          <w:sz w:val="20"/>
          <w:szCs w:val="20"/>
          <w:u w:val="single"/>
        </w:rPr>
        <w:t>carrier</w:t>
      </w:r>
      <w:proofErr w:type="spellEnd"/>
      <w:r w:rsidR="00B22478" w:rsidRPr="00B22478">
        <w:rPr>
          <w:rFonts w:cs="Arial"/>
          <w:color w:val="FF0000"/>
          <w:sz w:val="20"/>
          <w:szCs w:val="20"/>
          <w:u w:val="single"/>
        </w:rPr>
        <w:t xml:space="preserve"> </w:t>
      </w:r>
      <w:proofErr w:type="spellStart"/>
      <w:r w:rsidR="00B22478" w:rsidRPr="00B22478">
        <w:rPr>
          <w:rFonts w:cs="Arial"/>
          <w:color w:val="FF0000"/>
          <w:sz w:val="20"/>
          <w:szCs w:val="20"/>
          <w:u w:val="single"/>
        </w:rPr>
        <w:t>aggregation</w:t>
      </w:r>
      <w:proofErr w:type="spellEnd"/>
      <w:r w:rsidR="00B22478" w:rsidRPr="00B22478">
        <w:rPr>
          <w:rFonts w:cs="Arial"/>
          <w:color w:val="FF0000"/>
          <w:sz w:val="20"/>
          <w:szCs w:val="20"/>
          <w:u w:val="single"/>
        </w:rPr>
        <w:t xml:space="preserve"> </w:t>
      </w:r>
      <w:r w:rsidRPr="00FB5278">
        <w:rPr>
          <w:rFonts w:cs="Arial"/>
          <w:iCs/>
          <w:color w:val="FF0000"/>
          <w:sz w:val="20"/>
          <w:szCs w:val="20"/>
          <w:u w:val="single"/>
        </w:rPr>
        <w:t>i</w:t>
      </w:r>
      <w:r w:rsidRPr="00FB5278">
        <w:rPr>
          <w:rFonts w:cs="Arial"/>
          <w:color w:val="FF0000"/>
          <w:sz w:val="20"/>
          <w:szCs w:val="20"/>
          <w:u w:val="single"/>
        </w:rPr>
        <w:t xml:space="preserve">s </w:t>
      </w:r>
      <w:proofErr w:type="spellStart"/>
      <w:r w:rsidRPr="00FB5278">
        <w:rPr>
          <w:rFonts w:cs="Arial"/>
          <w:color w:val="FF0000"/>
          <w:sz w:val="20"/>
          <w:szCs w:val="20"/>
          <w:u w:val="single"/>
        </w:rPr>
        <w:t>not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expected</w:t>
      </w:r>
      <w:proofErr w:type="spellEnd"/>
      <w:r w:rsidRPr="00FB5278">
        <w:rPr>
          <w:rFonts w:cs="Arial"/>
          <w:color w:val="FF0000"/>
          <w:sz w:val="20"/>
          <w:szCs w:val="20"/>
          <w:u w:val="single"/>
        </w:rPr>
        <w:t xml:space="preserve"> to </w:t>
      </w:r>
      <w:proofErr w:type="spellStart"/>
      <w:r w:rsidRPr="00FB5278">
        <w:rPr>
          <w:rFonts w:cs="Arial"/>
          <w:color w:val="FF0000"/>
          <w:sz w:val="20"/>
          <w:szCs w:val="20"/>
          <w:u w:val="single"/>
        </w:rPr>
        <w:t>be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scheduled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or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transmissions</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that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result</w:t>
      </w:r>
      <w:proofErr w:type="spellEnd"/>
      <w:r w:rsidRPr="00FB5278">
        <w:rPr>
          <w:rFonts w:cs="Arial"/>
          <w:color w:val="FF0000"/>
          <w:sz w:val="20"/>
          <w:szCs w:val="20"/>
          <w:u w:val="single"/>
        </w:rPr>
        <w:t xml:space="preserve"> in </w:t>
      </w:r>
      <w:proofErr w:type="spellStart"/>
      <w:r w:rsidRPr="00FB5278">
        <w:rPr>
          <w:rFonts w:cs="Arial"/>
          <w:color w:val="FF0000"/>
          <w:sz w:val="20"/>
          <w:szCs w:val="20"/>
          <w:u w:val="single"/>
        </w:rPr>
        <w:t>simultaneous</w:t>
      </w:r>
      <w:proofErr w:type="spellEnd"/>
      <w:r w:rsidRPr="00FB5278">
        <w:rPr>
          <w:rFonts w:cs="Arial"/>
          <w:color w:val="FF0000"/>
          <w:sz w:val="20"/>
          <w:szCs w:val="20"/>
          <w:u w:val="single"/>
        </w:rPr>
        <w:t xml:space="preserve"> transmission </w:t>
      </w:r>
      <w:r w:rsidR="00B22478">
        <w:rPr>
          <w:rFonts w:cs="Arial"/>
          <w:color w:val="FF0000"/>
          <w:sz w:val="20"/>
          <w:szCs w:val="20"/>
          <w:u w:val="single"/>
        </w:rPr>
        <w:t xml:space="preserve">on </w:t>
      </w:r>
      <w:proofErr w:type="spellStart"/>
      <w:r w:rsidRPr="00FB5278">
        <w:rPr>
          <w:rFonts w:cs="Arial"/>
          <w:color w:val="FF0000"/>
          <w:sz w:val="20"/>
          <w:szCs w:val="20"/>
          <w:u w:val="single"/>
        </w:rPr>
        <w:t>on</w:t>
      </w:r>
      <w:r>
        <w:rPr>
          <w:rFonts w:cs="Arial"/>
          <w:color w:val="FF0000"/>
          <w:sz w:val="20"/>
          <w:szCs w:val="20"/>
          <w:u w:val="single"/>
        </w:rPr>
        <w:t>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w:t>
      </w:r>
      <w:proofErr w:type="spellEnd"/>
      <w:r w:rsidRPr="00FB5278">
        <w:rPr>
          <w:rFonts w:cs="Arial"/>
          <w:color w:val="FF0000"/>
          <w:sz w:val="20"/>
          <w:szCs w:val="20"/>
          <w:u w:val="single"/>
        </w:rPr>
        <w:t xml:space="preserve"> on </w:t>
      </w:r>
      <w:proofErr w:type="spellStart"/>
      <w:r w:rsidRPr="00FB5278">
        <w:rPr>
          <w:rFonts w:cs="Arial"/>
          <w:color w:val="FF0000"/>
          <w:sz w:val="20"/>
          <w:szCs w:val="20"/>
          <w:u w:val="single"/>
        </w:rPr>
        <w:t>one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band</w:t>
      </w:r>
      <w:proofErr w:type="spellEnd"/>
      <w:r w:rsidRPr="00FB5278">
        <w:rPr>
          <w:rFonts w:cs="Arial"/>
          <w:color w:val="FF0000"/>
          <w:sz w:val="20"/>
          <w:szCs w:val="20"/>
          <w:u w:val="single"/>
        </w:rPr>
        <w:t xml:space="preserve"> and </w:t>
      </w:r>
      <w:proofErr w:type="spellStart"/>
      <w:r w:rsidRPr="00FB5278">
        <w:rPr>
          <w:rFonts w:cs="Arial"/>
          <w:color w:val="FF0000"/>
          <w:sz w:val="20"/>
          <w:szCs w:val="20"/>
          <w:u w:val="single"/>
        </w:rPr>
        <w:t>any</w:t>
      </w:r>
      <w:proofErr w:type="spellEnd"/>
      <w:r w:rsidRPr="00FB5278">
        <w:rPr>
          <w:rFonts w:cs="Arial"/>
          <w:color w:val="FF0000"/>
          <w:sz w:val="20"/>
          <w:szCs w:val="20"/>
          <w:u w:val="single"/>
        </w:rPr>
        <w:t xml:space="preserve"> transmission on </w:t>
      </w:r>
      <w:proofErr w:type="spellStart"/>
      <w:r w:rsidRPr="00FB5278">
        <w:rPr>
          <w:rFonts w:cs="Arial"/>
          <w:color w:val="FF0000"/>
          <w:sz w:val="20"/>
          <w:szCs w:val="20"/>
          <w:u w:val="single"/>
        </w:rPr>
        <w:t>another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w:t>
      </w:r>
      <w:proofErr w:type="spellEnd"/>
      <w:r w:rsidRPr="00FB5278">
        <w:rPr>
          <w:rFonts w:cs="Arial"/>
          <w:color w:val="FF0000"/>
          <w:sz w:val="20"/>
          <w:szCs w:val="20"/>
          <w:u w:val="single"/>
        </w:rPr>
        <w:t xml:space="preserve"> on </w:t>
      </w:r>
      <w:proofErr w:type="spellStart"/>
      <w:r w:rsidR="00B22478">
        <w:rPr>
          <w:rFonts w:cs="Arial"/>
          <w:color w:val="FF0000"/>
          <w:sz w:val="20"/>
          <w:szCs w:val="20"/>
          <w:u w:val="single"/>
        </w:rPr>
        <w:t>the</w:t>
      </w:r>
      <w:proofErr w:type="spellEnd"/>
      <w:r w:rsidR="00B22478">
        <w:rPr>
          <w:rFonts w:cs="Arial"/>
          <w:color w:val="FF0000"/>
          <w:sz w:val="20"/>
          <w:szCs w:val="20"/>
          <w:u w:val="single"/>
        </w:rPr>
        <w:t xml:space="preserve"> </w:t>
      </w:r>
      <w:proofErr w:type="spellStart"/>
      <w:r w:rsidRPr="00FB5278">
        <w:rPr>
          <w:rFonts w:cs="Arial"/>
          <w:color w:val="FF0000"/>
          <w:sz w:val="20"/>
          <w:szCs w:val="20"/>
          <w:u w:val="single"/>
        </w:rPr>
        <w:t>other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band</w:t>
      </w:r>
      <w:proofErr w:type="spellEnd"/>
      <w:r w:rsidRPr="00FB5278">
        <w:rPr>
          <w:rFonts w:cs="Arial"/>
          <w:color w:val="FF0000"/>
          <w:sz w:val="20"/>
          <w:szCs w:val="20"/>
          <w:u w:val="single"/>
        </w:rPr>
        <w:t>.</w:t>
      </w:r>
    </w:p>
    <w:p w14:paraId="11AE584E" w14:textId="77777777" w:rsidR="009A2ABD" w:rsidRPr="009A2ABD" w:rsidRDefault="009A2ABD" w:rsidP="009A2ABD">
      <w:pPr>
        <w:spacing w:line="256" w:lineRule="auto"/>
        <w:rPr>
          <w:b/>
          <w:bCs/>
          <w:color w:val="FF0000"/>
          <w:u w:val="single"/>
        </w:rPr>
      </w:pPr>
    </w:p>
    <w:bookmarkEnd w:id="1"/>
    <w:p w14:paraId="10445A01" w14:textId="65BF2491" w:rsidR="00885580" w:rsidRDefault="007820D0" w:rsidP="00885580">
      <w:pPr>
        <w:pStyle w:val="Heading1"/>
      </w:pPr>
      <w:r>
        <w:t>Conclusion</w:t>
      </w:r>
    </w:p>
    <w:p w14:paraId="384567B8" w14:textId="2515D4FF" w:rsidR="001337A5" w:rsidRPr="00CC711F" w:rsidRDefault="00CC711F" w:rsidP="001F201D">
      <w:pPr>
        <w:rPr>
          <w:b/>
          <w:bCs/>
        </w:rPr>
      </w:pPr>
      <w:r w:rsidRPr="00CC711F">
        <w:rPr>
          <w:b/>
          <w:bCs/>
        </w:rPr>
        <w:t>For the CA</w:t>
      </w:r>
      <w:r w:rsidRPr="00CC711F">
        <w:rPr>
          <w:b/>
          <w:bCs/>
        </w:rPr>
        <w:t>-based UL Tx Switching</w:t>
      </w:r>
      <w:r w:rsidRPr="00CC711F">
        <w:rPr>
          <w:b/>
          <w:bCs/>
        </w:rPr>
        <w:t>:</w:t>
      </w:r>
    </w:p>
    <w:p w14:paraId="6EA8F8A7" w14:textId="37DC1EC7" w:rsidR="00CC711F" w:rsidRDefault="00CC711F" w:rsidP="00CC711F">
      <w:pPr>
        <w:spacing w:after="0"/>
        <w:ind w:left="284"/>
        <w:rPr>
          <w:b/>
          <w:bCs/>
        </w:rPr>
      </w:pPr>
      <w:r w:rsidRPr="00FB5278">
        <w:rPr>
          <w:b/>
          <w:bCs/>
        </w:rPr>
        <w:t xml:space="preserve">Proposal 1: </w:t>
      </w:r>
      <w:r w:rsidRPr="00CC711F">
        <w:t xml:space="preserve">Agree to the addition to subclause 6.1.6.2 of Rel-16 38.214 (6.1.6.2 part </w:t>
      </w:r>
      <w:r w:rsidR="003F2B73">
        <w:t>of</w:t>
      </w:r>
      <w:r w:rsidRPr="00CC711F">
        <w:t xml:space="preserve"> R1-2211282)</w:t>
      </w:r>
      <w:r>
        <w:t>:</w:t>
      </w:r>
    </w:p>
    <w:p w14:paraId="6358035F" w14:textId="77777777" w:rsidR="00CC711F" w:rsidRPr="00CC711F" w:rsidRDefault="00CC711F" w:rsidP="00CC711F">
      <w:pPr>
        <w:pStyle w:val="ListParagraph"/>
        <w:numPr>
          <w:ilvl w:val="0"/>
          <w:numId w:val="31"/>
        </w:numPr>
        <w:spacing w:line="256" w:lineRule="auto"/>
        <w:ind w:left="993"/>
        <w:contextualSpacing w:val="0"/>
        <w:rPr>
          <w:rFonts w:cs="Arial"/>
          <w:color w:val="FF0000"/>
          <w:sz w:val="20"/>
          <w:szCs w:val="20"/>
          <w:u w:val="single"/>
        </w:rPr>
      </w:pP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UE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CC711F">
        <w:rPr>
          <w:rFonts w:cs="Arial"/>
          <w:color w:val="FF0000"/>
          <w:sz w:val="20"/>
          <w:szCs w:val="20"/>
          <w:u w:val="single"/>
        </w:rPr>
        <w:t>uplinkTxSwitchingOption</w:t>
      </w:r>
      <w:proofErr w:type="spellEnd"/>
      <w:r w:rsidRPr="00CC711F">
        <w:rPr>
          <w:rFonts w:cs="Arial"/>
          <w:color w:val="FF0000"/>
          <w:sz w:val="20"/>
          <w:szCs w:val="20"/>
          <w:u w:val="single"/>
        </w:rPr>
        <w:t xml:space="preserve"> </w:t>
      </w:r>
      <w:r w:rsidRPr="00FB5278">
        <w:rPr>
          <w:rFonts w:cs="Arial"/>
          <w:color w:val="FF0000"/>
          <w:sz w:val="20"/>
          <w:szCs w:val="20"/>
          <w:u w:val="single"/>
        </w:rPr>
        <w:t>set to ‘</w:t>
      </w:r>
      <w:proofErr w:type="spellStart"/>
      <w:r w:rsidRPr="00CC711F">
        <w:rPr>
          <w:rFonts w:cs="Arial"/>
          <w:color w:val="FF0000"/>
          <w:sz w:val="20"/>
          <w:szCs w:val="20"/>
          <w:u w:val="single"/>
        </w:rPr>
        <w:t>switchedUL</w:t>
      </w:r>
      <w:proofErr w:type="spellEnd"/>
      <w:r w:rsidRPr="00CC711F">
        <w:rPr>
          <w:rFonts w:cs="Arial"/>
          <w:color w:val="FF0000"/>
          <w:sz w:val="20"/>
          <w:szCs w:val="20"/>
          <w:u w:val="single"/>
        </w:rPr>
        <w:t>’ i</w:t>
      </w:r>
      <w:r w:rsidRPr="00FB5278">
        <w:rPr>
          <w:rFonts w:cs="Arial"/>
          <w:color w:val="FF0000"/>
          <w:sz w:val="20"/>
          <w:szCs w:val="20"/>
          <w:u w:val="single"/>
        </w:rPr>
        <w:t xml:space="preserve">s </w:t>
      </w:r>
      <w:proofErr w:type="spellStart"/>
      <w:r w:rsidRPr="00FB5278">
        <w:rPr>
          <w:rFonts w:cs="Arial"/>
          <w:color w:val="FF0000"/>
          <w:sz w:val="20"/>
          <w:szCs w:val="20"/>
          <w:u w:val="single"/>
        </w:rPr>
        <w:t>not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expected</w:t>
      </w:r>
      <w:proofErr w:type="spellEnd"/>
      <w:r w:rsidRPr="00FB5278">
        <w:rPr>
          <w:rFonts w:cs="Arial"/>
          <w:color w:val="FF0000"/>
          <w:sz w:val="20"/>
          <w:szCs w:val="20"/>
          <w:u w:val="single"/>
        </w:rPr>
        <w:t xml:space="preserve"> to </w:t>
      </w:r>
      <w:proofErr w:type="spellStart"/>
      <w:r w:rsidRPr="00FB5278">
        <w:rPr>
          <w:rFonts w:cs="Arial"/>
          <w:color w:val="FF0000"/>
          <w:sz w:val="20"/>
          <w:szCs w:val="20"/>
          <w:u w:val="single"/>
        </w:rPr>
        <w:t>be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scheduled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or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simultaneous</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transmissions</w:t>
      </w:r>
      <w:proofErr w:type="spellEnd"/>
      <w:r w:rsidRPr="00FB5278">
        <w:rPr>
          <w:rFonts w:cs="Arial"/>
          <w:color w:val="FF0000"/>
          <w:sz w:val="20"/>
          <w:szCs w:val="20"/>
          <w:u w:val="single"/>
        </w:rPr>
        <w:t xml:space="preserve"> on </w:t>
      </w: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two</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carriers</w:t>
      </w:r>
      <w:proofErr w:type="spellEnd"/>
      <w:r w:rsidRPr="00FB5278">
        <w:rPr>
          <w:rFonts w:cs="Arial"/>
          <w:color w:val="FF0000"/>
          <w:sz w:val="20"/>
          <w:szCs w:val="20"/>
          <w:u w:val="single"/>
        </w:rPr>
        <w:t>.</w:t>
      </w:r>
    </w:p>
    <w:p w14:paraId="42863225" w14:textId="77777777" w:rsidR="00CC711F" w:rsidRPr="00FB5278" w:rsidRDefault="00CC711F" w:rsidP="00CC711F">
      <w:pPr>
        <w:ind w:left="284"/>
        <w:rPr>
          <w:b/>
          <w:bCs/>
        </w:rPr>
      </w:pPr>
    </w:p>
    <w:p w14:paraId="313E9F17" w14:textId="6986C19C" w:rsidR="00CC711F" w:rsidRDefault="00CC711F" w:rsidP="00CC711F">
      <w:pPr>
        <w:spacing w:after="0"/>
        <w:ind w:left="284"/>
        <w:rPr>
          <w:b/>
          <w:bCs/>
        </w:rPr>
      </w:pPr>
      <w:r w:rsidRPr="00FB5278">
        <w:rPr>
          <w:b/>
          <w:bCs/>
        </w:rPr>
        <w:t xml:space="preserve">Proposal 2: </w:t>
      </w:r>
      <w:r w:rsidRPr="00CC711F">
        <w:t xml:space="preserve">Agree to the addition to subclause 6.1.6.2 of Rel-17 38.214 (6.1.6.2 </w:t>
      </w:r>
      <w:r w:rsidR="003F2B73">
        <w:t xml:space="preserve">part of </w:t>
      </w:r>
      <w:r w:rsidRPr="00CC711F">
        <w:t>R1-2211283)</w:t>
      </w:r>
      <w:r>
        <w:t>:</w:t>
      </w:r>
    </w:p>
    <w:p w14:paraId="4A6A138A" w14:textId="77777777" w:rsidR="00CC711F" w:rsidRPr="00540A3F" w:rsidRDefault="00CC711F" w:rsidP="00CC711F">
      <w:pPr>
        <w:pStyle w:val="ListParagraph"/>
        <w:numPr>
          <w:ilvl w:val="0"/>
          <w:numId w:val="31"/>
        </w:numPr>
        <w:spacing w:line="256" w:lineRule="auto"/>
        <w:ind w:left="993"/>
        <w:contextualSpacing w:val="0"/>
        <w:rPr>
          <w:b/>
          <w:bCs/>
          <w:color w:val="FF0000"/>
          <w:u w:val="single"/>
        </w:rPr>
      </w:pP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UE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FB5278">
        <w:rPr>
          <w:rFonts w:cs="Arial"/>
          <w:i/>
          <w:iCs/>
          <w:color w:val="FF0000"/>
          <w:sz w:val="20"/>
          <w:szCs w:val="20"/>
          <w:u w:val="single"/>
        </w:rPr>
        <w:t>uplinkTxSwitchingOption</w:t>
      </w:r>
      <w:proofErr w:type="spellEnd"/>
      <w:r w:rsidRPr="00FB5278">
        <w:rPr>
          <w:rFonts w:cs="Arial"/>
          <w:i/>
          <w:iCs/>
          <w:color w:val="FF0000"/>
          <w:sz w:val="20"/>
          <w:szCs w:val="20"/>
          <w:u w:val="single"/>
        </w:rPr>
        <w:t xml:space="preserve"> </w:t>
      </w:r>
      <w:r w:rsidRPr="00FB5278">
        <w:rPr>
          <w:rFonts w:cs="Arial"/>
          <w:color w:val="FF0000"/>
          <w:sz w:val="20"/>
          <w:szCs w:val="20"/>
          <w:u w:val="single"/>
        </w:rPr>
        <w:t>set to ‘</w:t>
      </w:r>
      <w:proofErr w:type="spellStart"/>
      <w:r w:rsidRPr="00FB5278">
        <w:rPr>
          <w:rFonts w:cs="Arial"/>
          <w:iCs/>
          <w:color w:val="FF0000"/>
          <w:sz w:val="20"/>
          <w:szCs w:val="20"/>
          <w:u w:val="single"/>
        </w:rPr>
        <w:t>switchedUL</w:t>
      </w:r>
      <w:proofErr w:type="spellEnd"/>
      <w:r w:rsidRPr="00FB5278">
        <w:rPr>
          <w:rFonts w:cs="Arial"/>
          <w:iCs/>
          <w:color w:val="FF0000"/>
          <w:sz w:val="20"/>
          <w:szCs w:val="20"/>
          <w:u w:val="single"/>
        </w:rPr>
        <w:t>’ i</w:t>
      </w:r>
      <w:r w:rsidRPr="00FB5278">
        <w:rPr>
          <w:rFonts w:cs="Arial"/>
          <w:color w:val="FF0000"/>
          <w:sz w:val="20"/>
          <w:szCs w:val="20"/>
          <w:u w:val="single"/>
        </w:rPr>
        <w:t xml:space="preserve">s </w:t>
      </w:r>
      <w:proofErr w:type="spellStart"/>
      <w:r w:rsidRPr="00FB5278">
        <w:rPr>
          <w:rFonts w:cs="Arial"/>
          <w:color w:val="FF0000"/>
          <w:sz w:val="20"/>
          <w:szCs w:val="20"/>
          <w:u w:val="single"/>
        </w:rPr>
        <w:t>not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expected</w:t>
      </w:r>
      <w:proofErr w:type="spellEnd"/>
      <w:r w:rsidRPr="00FB5278">
        <w:rPr>
          <w:rFonts w:cs="Arial"/>
          <w:color w:val="FF0000"/>
          <w:sz w:val="20"/>
          <w:szCs w:val="20"/>
          <w:u w:val="single"/>
        </w:rPr>
        <w:t xml:space="preserve"> to </w:t>
      </w:r>
      <w:proofErr w:type="spellStart"/>
      <w:r w:rsidRPr="00FB5278">
        <w:rPr>
          <w:rFonts w:cs="Arial"/>
          <w:color w:val="FF0000"/>
          <w:sz w:val="20"/>
          <w:szCs w:val="20"/>
          <w:u w:val="single"/>
        </w:rPr>
        <w:t>be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scheduled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or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transmissions</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that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result</w:t>
      </w:r>
      <w:proofErr w:type="spellEnd"/>
      <w:r w:rsidRPr="00FB5278">
        <w:rPr>
          <w:rFonts w:cs="Arial"/>
          <w:color w:val="FF0000"/>
          <w:sz w:val="20"/>
          <w:szCs w:val="20"/>
          <w:u w:val="single"/>
        </w:rPr>
        <w:t xml:space="preserve"> in </w:t>
      </w:r>
      <w:proofErr w:type="spellStart"/>
      <w:r w:rsidRPr="00FB5278">
        <w:rPr>
          <w:rFonts w:cs="Arial"/>
          <w:color w:val="FF0000"/>
          <w:sz w:val="20"/>
          <w:szCs w:val="20"/>
          <w:u w:val="single"/>
        </w:rPr>
        <w:t>simultaneous</w:t>
      </w:r>
      <w:proofErr w:type="spellEnd"/>
      <w:r w:rsidRPr="00FB5278">
        <w:rPr>
          <w:rFonts w:cs="Arial"/>
          <w:color w:val="FF0000"/>
          <w:sz w:val="20"/>
          <w:szCs w:val="20"/>
          <w:u w:val="single"/>
        </w:rPr>
        <w:t xml:space="preserve"> transmission on </w:t>
      </w:r>
      <w:proofErr w:type="spellStart"/>
      <w:r w:rsidRPr="00FB5278">
        <w:rPr>
          <w:rFonts w:cs="Arial"/>
          <w:color w:val="FF0000"/>
          <w:sz w:val="20"/>
          <w:szCs w:val="20"/>
          <w:u w:val="single"/>
        </w:rPr>
        <w:t>one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w:t>
      </w:r>
      <w:proofErr w:type="spellEnd"/>
      <w:r w:rsidRPr="00FB5278">
        <w:rPr>
          <w:rFonts w:cs="Arial"/>
          <w:color w:val="FF0000"/>
          <w:sz w:val="20"/>
          <w:szCs w:val="20"/>
          <w:u w:val="single"/>
        </w:rPr>
        <w:t xml:space="preserve"> on </w:t>
      </w:r>
      <w:proofErr w:type="spellStart"/>
      <w:r w:rsidRPr="00FB5278">
        <w:rPr>
          <w:rFonts w:cs="Arial"/>
          <w:color w:val="FF0000"/>
          <w:sz w:val="20"/>
          <w:szCs w:val="20"/>
          <w:u w:val="single"/>
        </w:rPr>
        <w:t>one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band</w:t>
      </w:r>
      <w:proofErr w:type="spellEnd"/>
      <w:r w:rsidRPr="00FB5278">
        <w:rPr>
          <w:rFonts w:cs="Arial"/>
          <w:color w:val="FF0000"/>
          <w:sz w:val="20"/>
          <w:szCs w:val="20"/>
          <w:u w:val="single"/>
        </w:rPr>
        <w:t xml:space="preserve"> and </w:t>
      </w:r>
      <w:proofErr w:type="spellStart"/>
      <w:r w:rsidRPr="00FB5278">
        <w:rPr>
          <w:rFonts w:cs="Arial"/>
          <w:color w:val="FF0000"/>
          <w:sz w:val="20"/>
          <w:szCs w:val="20"/>
          <w:u w:val="single"/>
        </w:rPr>
        <w:t>any</w:t>
      </w:r>
      <w:proofErr w:type="spellEnd"/>
      <w:r w:rsidRPr="00FB5278">
        <w:rPr>
          <w:rFonts w:cs="Arial"/>
          <w:color w:val="FF0000"/>
          <w:sz w:val="20"/>
          <w:szCs w:val="20"/>
          <w:u w:val="single"/>
        </w:rPr>
        <w:t xml:space="preserve"> transmission on </w:t>
      </w:r>
      <w:proofErr w:type="spellStart"/>
      <w:r w:rsidRPr="00FB5278">
        <w:rPr>
          <w:rFonts w:cs="Arial"/>
          <w:color w:val="FF0000"/>
          <w:sz w:val="20"/>
          <w:szCs w:val="20"/>
          <w:u w:val="single"/>
        </w:rPr>
        <w:t>another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w:t>
      </w:r>
      <w:proofErr w:type="spellEnd"/>
      <w:r w:rsidRPr="00FB5278">
        <w:rPr>
          <w:rFonts w:cs="Arial"/>
          <w:color w:val="FF0000"/>
          <w:sz w:val="20"/>
          <w:szCs w:val="20"/>
          <w:u w:val="single"/>
        </w:rPr>
        <w:t xml:space="preserve"> on </w:t>
      </w:r>
      <w:proofErr w:type="spellStart"/>
      <w:r w:rsidRPr="00FB5278">
        <w:rPr>
          <w:rFonts w:cs="Arial"/>
          <w:color w:val="FF0000"/>
          <w:sz w:val="20"/>
          <w:szCs w:val="20"/>
          <w:u w:val="single"/>
        </w:rPr>
        <w:t>another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band</w:t>
      </w:r>
      <w:proofErr w:type="spellEnd"/>
      <w:r w:rsidRPr="00FB5278">
        <w:rPr>
          <w:rFonts w:cs="Arial"/>
          <w:color w:val="FF0000"/>
          <w:sz w:val="20"/>
          <w:szCs w:val="20"/>
          <w:u w:val="single"/>
        </w:rPr>
        <w:t>.</w:t>
      </w:r>
    </w:p>
    <w:p w14:paraId="627C7B55" w14:textId="49759219" w:rsidR="00CC711F" w:rsidRDefault="00CC711F" w:rsidP="00CC711F">
      <w:pPr>
        <w:spacing w:line="256" w:lineRule="auto"/>
        <w:rPr>
          <w:b/>
          <w:bCs/>
          <w:color w:val="FF0000"/>
          <w:u w:val="single"/>
        </w:rPr>
      </w:pPr>
    </w:p>
    <w:p w14:paraId="4F14C714" w14:textId="41084880" w:rsidR="00CC711F" w:rsidRPr="00CC711F" w:rsidRDefault="00CC711F" w:rsidP="00CC711F">
      <w:pPr>
        <w:rPr>
          <w:b/>
          <w:bCs/>
        </w:rPr>
      </w:pPr>
      <w:r w:rsidRPr="00CC711F">
        <w:rPr>
          <w:b/>
          <w:bCs/>
        </w:rPr>
        <w:t xml:space="preserve">For the </w:t>
      </w:r>
      <w:r>
        <w:rPr>
          <w:b/>
          <w:bCs/>
        </w:rPr>
        <w:t>SUL</w:t>
      </w:r>
      <w:r w:rsidRPr="00CC711F">
        <w:rPr>
          <w:b/>
          <w:bCs/>
        </w:rPr>
        <w:t>-based UL Tx Switching:</w:t>
      </w:r>
    </w:p>
    <w:p w14:paraId="4AD280DD" w14:textId="77777777" w:rsidR="00CC711F" w:rsidRDefault="00CC711F" w:rsidP="00CC711F">
      <w:pPr>
        <w:ind w:left="284"/>
      </w:pPr>
      <w:r>
        <w:rPr>
          <w:b/>
          <w:bCs/>
        </w:rPr>
        <w:t xml:space="preserve">Observation 1: </w:t>
      </w:r>
      <w:r>
        <w:t xml:space="preserve">The Rel-15 specifications require the </w:t>
      </w:r>
      <w:proofErr w:type="spellStart"/>
      <w:r>
        <w:t>gNB</w:t>
      </w:r>
      <w:proofErr w:type="spellEnd"/>
      <w:r>
        <w:t xml:space="preserve"> to avoid scheduling or configuring the UE to transmit simultaneously on SUL and normal UL carriers of a cell even if this is not explicitly said in the RAN1 specifications.</w:t>
      </w:r>
    </w:p>
    <w:p w14:paraId="76AB862A" w14:textId="77777777" w:rsidR="00CC711F" w:rsidRDefault="00CC711F" w:rsidP="00CC711F">
      <w:pPr>
        <w:ind w:left="284"/>
      </w:pPr>
      <w:r>
        <w:rPr>
          <w:b/>
          <w:bCs/>
        </w:rPr>
        <w:t xml:space="preserve">Observation 2: </w:t>
      </w:r>
      <w:r>
        <w:t>A Rel-15 clarification “</w:t>
      </w:r>
      <w:r w:rsidRPr="00EE69E2">
        <w:t xml:space="preserve">If a UE is configured with two UL carriers for a serving cell </w:t>
      </w:r>
      <w:r>
        <w:t>t</w:t>
      </w:r>
      <w:r w:rsidRPr="00EE69E2">
        <w:t xml:space="preserve">he UE is not expected to be scheduled or configured </w:t>
      </w:r>
      <w:r>
        <w:t xml:space="preserve">to simultaneously transmit on those </w:t>
      </w:r>
      <w:r w:rsidRPr="00EE69E2">
        <w:t xml:space="preserve">the two </w:t>
      </w:r>
      <w:r>
        <w:t>UL</w:t>
      </w:r>
      <w:r w:rsidRPr="00EE69E2">
        <w:t xml:space="preserve"> carriers</w:t>
      </w:r>
      <w:r>
        <w:t xml:space="preserve">.” could be introduced if deemed as an essential correction.  </w:t>
      </w:r>
    </w:p>
    <w:p w14:paraId="2D46E335" w14:textId="77777777" w:rsidR="00CC711F" w:rsidRPr="00865054" w:rsidRDefault="00CC711F" w:rsidP="00CC711F">
      <w:pPr>
        <w:ind w:left="284"/>
      </w:pPr>
      <w:r>
        <w:rPr>
          <w:b/>
          <w:bCs/>
        </w:rPr>
        <w:lastRenderedPageBreak/>
        <w:t xml:space="preserve">Observation 3: </w:t>
      </w:r>
      <w:r>
        <w:t xml:space="preserve">Given the specification is </w:t>
      </w:r>
      <w:proofErr w:type="gramStart"/>
      <w:r>
        <w:t>fairly clear</w:t>
      </w:r>
      <w:proofErr w:type="gramEnd"/>
      <w:r>
        <w:t xml:space="preserve"> that the UE should not be asked to transmit on SUL and the normal UL at the same time as per Rel-15, there is no pressing necessity to clarify this in the SUL-based switched UL subclause 6.1.6.3 in Rel-16 either.</w:t>
      </w:r>
    </w:p>
    <w:p w14:paraId="4C39D213" w14:textId="77777777" w:rsidR="00CC711F" w:rsidRPr="00CC711F" w:rsidRDefault="00CC711F" w:rsidP="00CC711F">
      <w:pPr>
        <w:ind w:left="284"/>
      </w:pPr>
      <w:r w:rsidRPr="00FB5278">
        <w:rPr>
          <w:b/>
          <w:bCs/>
        </w:rPr>
        <w:t xml:space="preserve">Proposal </w:t>
      </w:r>
      <w:r>
        <w:rPr>
          <w:b/>
          <w:bCs/>
        </w:rPr>
        <w:t>3</w:t>
      </w:r>
      <w:r w:rsidRPr="00FB5278">
        <w:rPr>
          <w:b/>
          <w:bCs/>
        </w:rPr>
        <w:t xml:space="preserve">: </w:t>
      </w:r>
      <w:r w:rsidRPr="00CC711F">
        <w:t>Agree to one of the two alternatives:</w:t>
      </w:r>
    </w:p>
    <w:p w14:paraId="613CF8B2" w14:textId="30BF70C7" w:rsidR="00CC711F" w:rsidRPr="00CC711F" w:rsidRDefault="00CC711F" w:rsidP="00CC711F">
      <w:pPr>
        <w:spacing w:after="0"/>
        <w:ind w:left="568"/>
      </w:pPr>
      <w:r w:rsidRPr="00CC711F">
        <w:rPr>
          <w:b/>
          <w:bCs/>
        </w:rPr>
        <w:t>Alt 1:</w:t>
      </w:r>
      <w:r w:rsidRPr="00CC711F">
        <w:t xml:space="preserve"> Agree to the addition to subclause 6.1.6.3 of Rel-16 38.214 (6.1.6.3 part </w:t>
      </w:r>
      <w:r w:rsidR="003F2B73">
        <w:t>o</w:t>
      </w:r>
      <w:r w:rsidRPr="00CC711F">
        <w:t>n R1-2211282)</w:t>
      </w:r>
      <w:r>
        <w:t>:</w:t>
      </w:r>
    </w:p>
    <w:p w14:paraId="7B1D9DAD" w14:textId="77777777" w:rsidR="00CC711F" w:rsidRPr="00CC711F" w:rsidRDefault="00CC711F" w:rsidP="00CC711F">
      <w:pPr>
        <w:pStyle w:val="ListParagraph"/>
        <w:numPr>
          <w:ilvl w:val="0"/>
          <w:numId w:val="31"/>
        </w:numPr>
        <w:spacing w:line="256" w:lineRule="auto"/>
        <w:ind w:left="993"/>
        <w:contextualSpacing w:val="0"/>
        <w:rPr>
          <w:rFonts w:cs="Arial"/>
          <w:color w:val="FF0000"/>
          <w:sz w:val="20"/>
          <w:szCs w:val="20"/>
          <w:u w:val="single"/>
        </w:rPr>
      </w:pP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UE </w:t>
      </w:r>
      <w:r w:rsidRPr="00CC711F">
        <w:rPr>
          <w:rFonts w:cs="Arial"/>
          <w:color w:val="FF0000"/>
          <w:sz w:val="20"/>
          <w:szCs w:val="20"/>
          <w:u w:val="single"/>
        </w:rPr>
        <w:t>i</w:t>
      </w:r>
      <w:r w:rsidRPr="00FB5278">
        <w:rPr>
          <w:rFonts w:cs="Arial"/>
          <w:color w:val="FF0000"/>
          <w:sz w:val="20"/>
          <w:szCs w:val="20"/>
          <w:u w:val="single"/>
        </w:rPr>
        <w:t xml:space="preserve">s </w:t>
      </w:r>
      <w:proofErr w:type="spellStart"/>
      <w:r w:rsidRPr="00FB5278">
        <w:rPr>
          <w:rFonts w:cs="Arial"/>
          <w:color w:val="FF0000"/>
          <w:sz w:val="20"/>
          <w:szCs w:val="20"/>
          <w:u w:val="single"/>
        </w:rPr>
        <w:t>not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expected</w:t>
      </w:r>
      <w:proofErr w:type="spellEnd"/>
      <w:r w:rsidRPr="00FB5278">
        <w:rPr>
          <w:rFonts w:cs="Arial"/>
          <w:color w:val="FF0000"/>
          <w:sz w:val="20"/>
          <w:szCs w:val="20"/>
          <w:u w:val="single"/>
        </w:rPr>
        <w:t xml:space="preserve"> to </w:t>
      </w:r>
      <w:proofErr w:type="spellStart"/>
      <w:r w:rsidRPr="00FB5278">
        <w:rPr>
          <w:rFonts w:cs="Arial"/>
          <w:color w:val="FF0000"/>
          <w:sz w:val="20"/>
          <w:szCs w:val="20"/>
          <w:u w:val="single"/>
        </w:rPr>
        <w:t>be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scheduled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or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simultaneous</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transmissions</w:t>
      </w:r>
      <w:proofErr w:type="spellEnd"/>
      <w:r w:rsidRPr="00FB5278">
        <w:rPr>
          <w:rFonts w:cs="Arial"/>
          <w:color w:val="FF0000"/>
          <w:sz w:val="20"/>
          <w:szCs w:val="20"/>
          <w:u w:val="single"/>
        </w:rPr>
        <w:t xml:space="preserve"> on </w:t>
      </w: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two</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carriers</w:t>
      </w:r>
      <w:proofErr w:type="spellEnd"/>
      <w:r w:rsidRPr="00FB5278">
        <w:rPr>
          <w:rFonts w:cs="Arial"/>
          <w:color w:val="FF0000"/>
          <w:sz w:val="20"/>
          <w:szCs w:val="20"/>
          <w:u w:val="single"/>
        </w:rPr>
        <w:t>.</w:t>
      </w:r>
    </w:p>
    <w:p w14:paraId="6853B06F" w14:textId="77777777" w:rsidR="00CC711F" w:rsidRDefault="00CC711F" w:rsidP="00CC711F">
      <w:pPr>
        <w:ind w:left="568"/>
        <w:rPr>
          <w:b/>
          <w:bCs/>
        </w:rPr>
      </w:pPr>
      <w:r>
        <w:rPr>
          <w:b/>
          <w:bCs/>
        </w:rPr>
        <w:t xml:space="preserve">Alt 2: </w:t>
      </w:r>
      <w:r w:rsidRPr="00CC711F">
        <w:t>Conclude that no change is needed to subclause 6.1.6.3 of Rel-16 38.214</w:t>
      </w:r>
    </w:p>
    <w:p w14:paraId="5C45C5D8" w14:textId="4F9C198F" w:rsidR="00CC711F" w:rsidRDefault="00CC711F" w:rsidP="00CC711F">
      <w:pPr>
        <w:spacing w:after="0"/>
        <w:ind w:left="284"/>
        <w:rPr>
          <w:b/>
          <w:bCs/>
        </w:rPr>
      </w:pPr>
      <w:r w:rsidRPr="00FB5278">
        <w:rPr>
          <w:b/>
          <w:bCs/>
        </w:rPr>
        <w:t xml:space="preserve">Proposal </w:t>
      </w:r>
      <w:r>
        <w:rPr>
          <w:b/>
          <w:bCs/>
        </w:rPr>
        <w:t>4</w:t>
      </w:r>
      <w:r w:rsidRPr="00FB5278">
        <w:rPr>
          <w:b/>
          <w:bCs/>
        </w:rPr>
        <w:t xml:space="preserve">: </w:t>
      </w:r>
      <w:r w:rsidRPr="00CC711F">
        <w:t>Agree to the addition to subclause 6.1.6.3 of Rel-17 38.214 (6.1.6.3 part</w:t>
      </w:r>
      <w:r w:rsidR="003F2B73">
        <w:t xml:space="preserve"> of</w:t>
      </w:r>
      <w:r w:rsidRPr="00CC711F">
        <w:t xml:space="preserve"> R1-2211283</w:t>
      </w:r>
      <w:r>
        <w:t>):</w:t>
      </w:r>
    </w:p>
    <w:p w14:paraId="7BC3DEBC" w14:textId="77777777" w:rsidR="00CC711F" w:rsidRPr="00CC711F" w:rsidRDefault="00CC711F" w:rsidP="00CC711F">
      <w:pPr>
        <w:pStyle w:val="ListParagraph"/>
        <w:numPr>
          <w:ilvl w:val="0"/>
          <w:numId w:val="31"/>
        </w:numPr>
        <w:spacing w:line="256" w:lineRule="auto"/>
        <w:ind w:left="993"/>
        <w:contextualSpacing w:val="0"/>
        <w:rPr>
          <w:rFonts w:cs="Arial"/>
          <w:color w:val="FF0000"/>
          <w:sz w:val="20"/>
          <w:szCs w:val="20"/>
          <w:u w:val="single"/>
        </w:rPr>
      </w:pPr>
      <w:proofErr w:type="spellStart"/>
      <w:r w:rsidRPr="00FB5278">
        <w:rPr>
          <w:rFonts w:cs="Arial"/>
          <w:color w:val="FF0000"/>
          <w:sz w:val="20"/>
          <w:szCs w:val="20"/>
          <w:u w:val="single"/>
        </w:rPr>
        <w:t>The</w:t>
      </w:r>
      <w:proofErr w:type="spellEnd"/>
      <w:r w:rsidRPr="00FB5278">
        <w:rPr>
          <w:rFonts w:cs="Arial"/>
          <w:color w:val="FF0000"/>
          <w:sz w:val="20"/>
          <w:szCs w:val="20"/>
          <w:u w:val="single"/>
        </w:rPr>
        <w:t xml:space="preserve"> </w:t>
      </w:r>
      <w:r w:rsidRPr="00B22478">
        <w:rPr>
          <w:rFonts w:cs="Arial"/>
          <w:color w:val="FF0000"/>
          <w:sz w:val="20"/>
          <w:szCs w:val="20"/>
          <w:u w:val="single"/>
        </w:rPr>
        <w:t xml:space="preserve">UE </w:t>
      </w:r>
      <w:proofErr w:type="spellStart"/>
      <w:r w:rsidRPr="00B22478">
        <w:rPr>
          <w:rFonts w:cs="Arial"/>
          <w:color w:val="FF0000"/>
          <w:sz w:val="20"/>
          <w:szCs w:val="20"/>
          <w:u w:val="single"/>
        </w:rPr>
        <w:t>configured</w:t>
      </w:r>
      <w:proofErr w:type="spellEnd"/>
      <w:r w:rsidRPr="00B22478">
        <w:rPr>
          <w:rFonts w:cs="Arial"/>
          <w:color w:val="FF0000"/>
          <w:sz w:val="20"/>
          <w:szCs w:val="20"/>
          <w:u w:val="single"/>
        </w:rPr>
        <w:t xml:space="preserve"> </w:t>
      </w:r>
      <w:proofErr w:type="spellStart"/>
      <w:r w:rsidRPr="00B22478">
        <w:rPr>
          <w:rFonts w:cs="Arial"/>
          <w:color w:val="FF0000"/>
          <w:sz w:val="20"/>
          <w:szCs w:val="20"/>
          <w:u w:val="single"/>
        </w:rPr>
        <w:t>with</w:t>
      </w:r>
      <w:proofErr w:type="spellEnd"/>
      <w:r w:rsidRPr="00B22478">
        <w:rPr>
          <w:rFonts w:cs="Arial"/>
          <w:color w:val="FF0000"/>
          <w:sz w:val="20"/>
          <w:szCs w:val="20"/>
          <w:u w:val="single"/>
        </w:rPr>
        <w:t xml:space="preserve"> </w:t>
      </w:r>
      <w:proofErr w:type="spellStart"/>
      <w:r w:rsidRPr="00B22478">
        <w:rPr>
          <w:rFonts w:cs="Arial"/>
          <w:color w:val="FF0000"/>
          <w:sz w:val="20"/>
          <w:szCs w:val="20"/>
          <w:u w:val="single"/>
        </w:rPr>
        <w:t>two</w:t>
      </w:r>
      <w:proofErr w:type="spellEnd"/>
      <w:r w:rsidRPr="00B22478">
        <w:rPr>
          <w:rFonts w:cs="Arial"/>
          <w:color w:val="FF0000"/>
          <w:sz w:val="20"/>
          <w:szCs w:val="20"/>
          <w:u w:val="single"/>
        </w:rPr>
        <w:t xml:space="preserve"> UL </w:t>
      </w:r>
      <w:proofErr w:type="spellStart"/>
      <w:r w:rsidRPr="00B22478">
        <w:rPr>
          <w:rFonts w:cs="Arial"/>
          <w:color w:val="FF0000"/>
          <w:sz w:val="20"/>
          <w:szCs w:val="20"/>
          <w:u w:val="single"/>
        </w:rPr>
        <w:t>carriers</w:t>
      </w:r>
      <w:proofErr w:type="spellEnd"/>
      <w:r w:rsidRPr="00B22478">
        <w:rPr>
          <w:rFonts w:cs="Arial"/>
          <w:color w:val="FF0000"/>
          <w:sz w:val="20"/>
          <w:szCs w:val="20"/>
          <w:u w:val="single"/>
        </w:rPr>
        <w:t xml:space="preserve"> for </w:t>
      </w:r>
      <w:proofErr w:type="spellStart"/>
      <w:r>
        <w:rPr>
          <w:rFonts w:cs="Arial"/>
          <w:color w:val="FF0000"/>
          <w:sz w:val="20"/>
          <w:szCs w:val="20"/>
          <w:u w:val="single"/>
        </w:rPr>
        <w:t>one</w:t>
      </w:r>
      <w:proofErr w:type="spellEnd"/>
      <w:r w:rsidRPr="00B22478">
        <w:rPr>
          <w:rFonts w:cs="Arial"/>
          <w:color w:val="FF0000"/>
          <w:sz w:val="20"/>
          <w:szCs w:val="20"/>
          <w:u w:val="single"/>
        </w:rPr>
        <w:t xml:space="preserve"> </w:t>
      </w:r>
      <w:proofErr w:type="spellStart"/>
      <w:r w:rsidRPr="00B22478">
        <w:rPr>
          <w:rFonts w:cs="Arial"/>
          <w:color w:val="FF0000"/>
          <w:sz w:val="20"/>
          <w:szCs w:val="20"/>
          <w:u w:val="single"/>
        </w:rPr>
        <w:t>serving</w:t>
      </w:r>
      <w:proofErr w:type="spellEnd"/>
      <w:r w:rsidRPr="00B22478">
        <w:rPr>
          <w:rFonts w:cs="Arial"/>
          <w:color w:val="FF0000"/>
          <w:sz w:val="20"/>
          <w:szCs w:val="20"/>
          <w:u w:val="single"/>
        </w:rPr>
        <w:t xml:space="preserve"> </w:t>
      </w:r>
      <w:proofErr w:type="spellStart"/>
      <w:r w:rsidRPr="00B22478">
        <w:rPr>
          <w:rFonts w:cs="Arial"/>
          <w:color w:val="FF0000"/>
          <w:sz w:val="20"/>
          <w:szCs w:val="20"/>
          <w:u w:val="single"/>
        </w:rPr>
        <w:t>cell</w:t>
      </w:r>
      <w:proofErr w:type="spellEnd"/>
      <w:r>
        <w:rPr>
          <w:rFonts w:cs="Arial"/>
          <w:color w:val="FF0000"/>
          <w:sz w:val="20"/>
          <w:szCs w:val="20"/>
          <w:u w:val="single"/>
        </w:rPr>
        <w:t xml:space="preserve"> and </w:t>
      </w:r>
      <w:proofErr w:type="spellStart"/>
      <w:r>
        <w:rPr>
          <w:rFonts w:cs="Arial"/>
          <w:color w:val="FF0000"/>
          <w:sz w:val="20"/>
          <w:szCs w:val="20"/>
          <w:u w:val="single"/>
        </w:rPr>
        <w:t>with</w:t>
      </w:r>
      <w:proofErr w:type="spellEnd"/>
      <w:r>
        <w:rPr>
          <w:rFonts w:cs="Arial"/>
          <w:color w:val="FF0000"/>
          <w:sz w:val="20"/>
          <w:szCs w:val="20"/>
          <w:u w:val="single"/>
        </w:rPr>
        <w:t xml:space="preserve"> </w:t>
      </w:r>
      <w:proofErr w:type="spellStart"/>
      <w:r w:rsidRPr="00B22478">
        <w:rPr>
          <w:rFonts w:cs="Arial"/>
          <w:color w:val="FF0000"/>
          <w:sz w:val="20"/>
          <w:szCs w:val="20"/>
          <w:u w:val="single"/>
        </w:rPr>
        <w:t>another</w:t>
      </w:r>
      <w:proofErr w:type="spellEnd"/>
      <w:r w:rsidRPr="00B22478">
        <w:rPr>
          <w:rFonts w:cs="Arial"/>
          <w:color w:val="FF0000"/>
          <w:sz w:val="20"/>
          <w:szCs w:val="20"/>
          <w:u w:val="single"/>
        </w:rPr>
        <w:t xml:space="preserve"> </w:t>
      </w:r>
      <w:proofErr w:type="spellStart"/>
      <w:r w:rsidRPr="00B22478">
        <w:rPr>
          <w:rFonts w:cs="Arial"/>
          <w:color w:val="FF0000"/>
          <w:sz w:val="20"/>
          <w:szCs w:val="20"/>
          <w:u w:val="single"/>
        </w:rPr>
        <w:t>serving</w:t>
      </w:r>
      <w:proofErr w:type="spellEnd"/>
      <w:r w:rsidRPr="00B22478">
        <w:rPr>
          <w:rFonts w:cs="Arial"/>
          <w:color w:val="FF0000"/>
          <w:sz w:val="20"/>
          <w:szCs w:val="20"/>
          <w:u w:val="single"/>
        </w:rPr>
        <w:t xml:space="preserve"> </w:t>
      </w:r>
      <w:proofErr w:type="spellStart"/>
      <w:r w:rsidRPr="00B22478">
        <w:rPr>
          <w:rFonts w:cs="Arial"/>
          <w:color w:val="FF0000"/>
          <w:sz w:val="20"/>
          <w:szCs w:val="20"/>
          <w:u w:val="single"/>
        </w:rPr>
        <w:t>cell</w:t>
      </w:r>
      <w:proofErr w:type="spellEnd"/>
      <w:r w:rsidRPr="00B22478">
        <w:rPr>
          <w:rFonts w:cs="Arial"/>
          <w:color w:val="FF0000"/>
          <w:sz w:val="20"/>
          <w:szCs w:val="20"/>
          <w:u w:val="single"/>
        </w:rPr>
        <w:t xml:space="preserve"> for intra-</w:t>
      </w:r>
      <w:proofErr w:type="spellStart"/>
      <w:r w:rsidRPr="00B22478">
        <w:rPr>
          <w:rFonts w:cs="Arial"/>
          <w:color w:val="FF0000"/>
          <w:sz w:val="20"/>
          <w:szCs w:val="20"/>
          <w:u w:val="single"/>
        </w:rPr>
        <w:t>band</w:t>
      </w:r>
      <w:proofErr w:type="spellEnd"/>
      <w:r w:rsidRPr="00B22478">
        <w:rPr>
          <w:rFonts w:cs="Arial"/>
          <w:color w:val="FF0000"/>
          <w:sz w:val="20"/>
          <w:szCs w:val="20"/>
          <w:u w:val="single"/>
        </w:rPr>
        <w:t xml:space="preserve"> </w:t>
      </w:r>
      <w:proofErr w:type="spellStart"/>
      <w:r w:rsidRPr="00B22478">
        <w:rPr>
          <w:rFonts w:cs="Arial"/>
          <w:color w:val="FF0000"/>
          <w:sz w:val="20"/>
          <w:szCs w:val="20"/>
          <w:u w:val="single"/>
        </w:rPr>
        <w:t>uplink</w:t>
      </w:r>
      <w:proofErr w:type="spellEnd"/>
      <w:r w:rsidRPr="00B22478">
        <w:rPr>
          <w:rFonts w:cs="Arial"/>
          <w:color w:val="FF0000"/>
          <w:sz w:val="20"/>
          <w:szCs w:val="20"/>
          <w:u w:val="single"/>
        </w:rPr>
        <w:t xml:space="preserve"> </w:t>
      </w:r>
      <w:proofErr w:type="spellStart"/>
      <w:r w:rsidRPr="00B22478">
        <w:rPr>
          <w:rFonts w:cs="Arial"/>
          <w:color w:val="FF0000"/>
          <w:sz w:val="20"/>
          <w:szCs w:val="20"/>
          <w:u w:val="single"/>
        </w:rPr>
        <w:t>carrier</w:t>
      </w:r>
      <w:proofErr w:type="spellEnd"/>
      <w:r w:rsidRPr="00B22478">
        <w:rPr>
          <w:rFonts w:cs="Arial"/>
          <w:color w:val="FF0000"/>
          <w:sz w:val="20"/>
          <w:szCs w:val="20"/>
          <w:u w:val="single"/>
        </w:rPr>
        <w:t xml:space="preserve"> </w:t>
      </w:r>
      <w:proofErr w:type="spellStart"/>
      <w:r w:rsidRPr="00B22478">
        <w:rPr>
          <w:rFonts w:cs="Arial"/>
          <w:color w:val="FF0000"/>
          <w:sz w:val="20"/>
          <w:szCs w:val="20"/>
          <w:u w:val="single"/>
        </w:rPr>
        <w:t>aggregation</w:t>
      </w:r>
      <w:proofErr w:type="spellEnd"/>
      <w:r w:rsidRPr="00B22478">
        <w:rPr>
          <w:rFonts w:cs="Arial"/>
          <w:color w:val="FF0000"/>
          <w:sz w:val="20"/>
          <w:szCs w:val="20"/>
          <w:u w:val="single"/>
        </w:rPr>
        <w:t xml:space="preserve"> </w:t>
      </w:r>
      <w:r w:rsidRPr="00CC711F">
        <w:rPr>
          <w:rFonts w:cs="Arial"/>
          <w:color w:val="FF0000"/>
          <w:sz w:val="20"/>
          <w:szCs w:val="20"/>
          <w:u w:val="single"/>
        </w:rPr>
        <w:t>i</w:t>
      </w:r>
      <w:r w:rsidRPr="00FB5278">
        <w:rPr>
          <w:rFonts w:cs="Arial"/>
          <w:color w:val="FF0000"/>
          <w:sz w:val="20"/>
          <w:szCs w:val="20"/>
          <w:u w:val="single"/>
        </w:rPr>
        <w:t xml:space="preserve">s </w:t>
      </w:r>
      <w:proofErr w:type="spellStart"/>
      <w:r w:rsidRPr="00FB5278">
        <w:rPr>
          <w:rFonts w:cs="Arial"/>
          <w:color w:val="FF0000"/>
          <w:sz w:val="20"/>
          <w:szCs w:val="20"/>
          <w:u w:val="single"/>
        </w:rPr>
        <w:t>not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expected</w:t>
      </w:r>
      <w:proofErr w:type="spellEnd"/>
      <w:r w:rsidRPr="00FB5278">
        <w:rPr>
          <w:rFonts w:cs="Arial"/>
          <w:color w:val="FF0000"/>
          <w:sz w:val="20"/>
          <w:szCs w:val="20"/>
          <w:u w:val="single"/>
        </w:rPr>
        <w:t xml:space="preserve"> to </w:t>
      </w:r>
      <w:proofErr w:type="spellStart"/>
      <w:r w:rsidRPr="00FB5278">
        <w:rPr>
          <w:rFonts w:cs="Arial"/>
          <w:color w:val="FF0000"/>
          <w:sz w:val="20"/>
          <w:szCs w:val="20"/>
          <w:u w:val="single"/>
        </w:rPr>
        <w:t>be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scheduled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or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configured</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with</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transmissions</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that</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result</w:t>
      </w:r>
      <w:proofErr w:type="spellEnd"/>
      <w:r w:rsidRPr="00FB5278">
        <w:rPr>
          <w:rFonts w:cs="Arial"/>
          <w:color w:val="FF0000"/>
          <w:sz w:val="20"/>
          <w:szCs w:val="20"/>
          <w:u w:val="single"/>
        </w:rPr>
        <w:t xml:space="preserve"> in </w:t>
      </w:r>
      <w:proofErr w:type="spellStart"/>
      <w:r w:rsidRPr="00FB5278">
        <w:rPr>
          <w:rFonts w:cs="Arial"/>
          <w:color w:val="FF0000"/>
          <w:sz w:val="20"/>
          <w:szCs w:val="20"/>
          <w:u w:val="single"/>
        </w:rPr>
        <w:t>simultaneous</w:t>
      </w:r>
      <w:proofErr w:type="spellEnd"/>
      <w:r w:rsidRPr="00FB5278">
        <w:rPr>
          <w:rFonts w:cs="Arial"/>
          <w:color w:val="FF0000"/>
          <w:sz w:val="20"/>
          <w:szCs w:val="20"/>
          <w:u w:val="single"/>
        </w:rPr>
        <w:t xml:space="preserve"> transmission </w:t>
      </w:r>
      <w:r>
        <w:rPr>
          <w:rFonts w:cs="Arial"/>
          <w:color w:val="FF0000"/>
          <w:sz w:val="20"/>
          <w:szCs w:val="20"/>
          <w:u w:val="single"/>
        </w:rPr>
        <w:t xml:space="preserve">on </w:t>
      </w:r>
      <w:proofErr w:type="spellStart"/>
      <w:r w:rsidRPr="00FB5278">
        <w:rPr>
          <w:rFonts w:cs="Arial"/>
          <w:color w:val="FF0000"/>
          <w:sz w:val="20"/>
          <w:szCs w:val="20"/>
          <w:u w:val="single"/>
        </w:rPr>
        <w:t>on</w:t>
      </w:r>
      <w:r>
        <w:rPr>
          <w:rFonts w:cs="Arial"/>
          <w:color w:val="FF0000"/>
          <w:sz w:val="20"/>
          <w:szCs w:val="20"/>
          <w:u w:val="single"/>
        </w:rPr>
        <w:t>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w:t>
      </w:r>
      <w:proofErr w:type="spellEnd"/>
      <w:r w:rsidRPr="00FB5278">
        <w:rPr>
          <w:rFonts w:cs="Arial"/>
          <w:color w:val="FF0000"/>
          <w:sz w:val="20"/>
          <w:szCs w:val="20"/>
          <w:u w:val="single"/>
        </w:rPr>
        <w:t xml:space="preserve"> on </w:t>
      </w:r>
      <w:proofErr w:type="spellStart"/>
      <w:r w:rsidRPr="00FB5278">
        <w:rPr>
          <w:rFonts w:cs="Arial"/>
          <w:color w:val="FF0000"/>
          <w:sz w:val="20"/>
          <w:szCs w:val="20"/>
          <w:u w:val="single"/>
        </w:rPr>
        <w:t>one</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band</w:t>
      </w:r>
      <w:proofErr w:type="spellEnd"/>
      <w:r w:rsidRPr="00FB5278">
        <w:rPr>
          <w:rFonts w:cs="Arial"/>
          <w:color w:val="FF0000"/>
          <w:sz w:val="20"/>
          <w:szCs w:val="20"/>
          <w:u w:val="single"/>
        </w:rPr>
        <w:t xml:space="preserve"> and </w:t>
      </w:r>
      <w:proofErr w:type="spellStart"/>
      <w:r w:rsidRPr="00FB5278">
        <w:rPr>
          <w:rFonts w:cs="Arial"/>
          <w:color w:val="FF0000"/>
          <w:sz w:val="20"/>
          <w:szCs w:val="20"/>
          <w:u w:val="single"/>
        </w:rPr>
        <w:t>any</w:t>
      </w:r>
      <w:proofErr w:type="spellEnd"/>
      <w:r w:rsidRPr="00FB5278">
        <w:rPr>
          <w:rFonts w:cs="Arial"/>
          <w:color w:val="FF0000"/>
          <w:sz w:val="20"/>
          <w:szCs w:val="20"/>
          <w:u w:val="single"/>
        </w:rPr>
        <w:t xml:space="preserve"> transmission on </w:t>
      </w:r>
      <w:proofErr w:type="spellStart"/>
      <w:r w:rsidRPr="00FB5278">
        <w:rPr>
          <w:rFonts w:cs="Arial"/>
          <w:color w:val="FF0000"/>
          <w:sz w:val="20"/>
          <w:szCs w:val="20"/>
          <w:u w:val="single"/>
        </w:rPr>
        <w:t>another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uplink</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carrier</w:t>
      </w:r>
      <w:proofErr w:type="spellEnd"/>
      <w:r w:rsidRPr="00FB5278">
        <w:rPr>
          <w:rFonts w:cs="Arial"/>
          <w:color w:val="FF0000"/>
          <w:sz w:val="20"/>
          <w:szCs w:val="20"/>
          <w:u w:val="single"/>
        </w:rPr>
        <w:t xml:space="preserve"> on </w:t>
      </w:r>
      <w:proofErr w:type="spellStart"/>
      <w:r>
        <w:rPr>
          <w:rFonts w:cs="Arial"/>
          <w:color w:val="FF0000"/>
          <w:sz w:val="20"/>
          <w:szCs w:val="20"/>
          <w:u w:val="single"/>
        </w:rPr>
        <w:t>the</w:t>
      </w:r>
      <w:proofErr w:type="spellEnd"/>
      <w:r>
        <w:rPr>
          <w:rFonts w:cs="Arial"/>
          <w:color w:val="FF0000"/>
          <w:sz w:val="20"/>
          <w:szCs w:val="20"/>
          <w:u w:val="single"/>
        </w:rPr>
        <w:t xml:space="preserve"> </w:t>
      </w:r>
      <w:proofErr w:type="spellStart"/>
      <w:r w:rsidRPr="00FB5278">
        <w:rPr>
          <w:rFonts w:cs="Arial"/>
          <w:color w:val="FF0000"/>
          <w:sz w:val="20"/>
          <w:szCs w:val="20"/>
          <w:u w:val="single"/>
        </w:rPr>
        <w:t>other</w:t>
      </w:r>
      <w:proofErr w:type="spellEnd"/>
      <w:r w:rsidRPr="00FB5278">
        <w:rPr>
          <w:rFonts w:cs="Arial"/>
          <w:color w:val="FF0000"/>
          <w:sz w:val="20"/>
          <w:szCs w:val="20"/>
          <w:u w:val="single"/>
        </w:rPr>
        <w:t xml:space="preserve"> </w:t>
      </w:r>
      <w:proofErr w:type="spellStart"/>
      <w:r w:rsidRPr="00FB5278">
        <w:rPr>
          <w:rFonts w:cs="Arial"/>
          <w:color w:val="FF0000"/>
          <w:sz w:val="20"/>
          <w:szCs w:val="20"/>
          <w:u w:val="single"/>
        </w:rPr>
        <w:t>band</w:t>
      </w:r>
      <w:proofErr w:type="spellEnd"/>
      <w:r w:rsidRPr="00FB5278">
        <w:rPr>
          <w:rFonts w:cs="Arial"/>
          <w:color w:val="FF0000"/>
          <w:sz w:val="20"/>
          <w:szCs w:val="20"/>
          <w:u w:val="single"/>
        </w:rPr>
        <w:t>.</w:t>
      </w:r>
    </w:p>
    <w:p w14:paraId="33701A2D" w14:textId="77777777" w:rsidR="00CC711F" w:rsidRPr="001337A5" w:rsidRDefault="00CC711F" w:rsidP="001F201D">
      <w:pPr>
        <w:rPr>
          <w:lang w:val="en-US"/>
        </w:rPr>
      </w:pPr>
    </w:p>
    <w:p w14:paraId="53CD9119" w14:textId="5206E1F5" w:rsidR="00885580" w:rsidRDefault="00885580" w:rsidP="00885580">
      <w:pPr>
        <w:pStyle w:val="Heading1"/>
        <w:numPr>
          <w:ilvl w:val="0"/>
          <w:numId w:val="0"/>
        </w:numPr>
      </w:pPr>
      <w:r>
        <w:t>References</w:t>
      </w:r>
    </w:p>
    <w:p w14:paraId="7CCD5FE0" w14:textId="2B44B492" w:rsidR="00D35829" w:rsidRPr="00D35829" w:rsidRDefault="00D35829" w:rsidP="00D35829">
      <w:pPr>
        <w:pStyle w:val="ListParagraph"/>
        <w:numPr>
          <w:ilvl w:val="0"/>
          <w:numId w:val="27"/>
        </w:numPr>
        <w:rPr>
          <w:sz w:val="20"/>
          <w:szCs w:val="20"/>
          <w:lang w:eastAsia="x-none"/>
        </w:rPr>
      </w:pPr>
      <w:hyperlink r:id="rId13" w:history="1">
        <w:r w:rsidRPr="00D35829">
          <w:rPr>
            <w:rStyle w:val="Hyperlink"/>
            <w:sz w:val="20"/>
            <w:szCs w:val="20"/>
            <w:lang w:eastAsia="x-none"/>
          </w:rPr>
          <w:t>R1-2210190</w:t>
        </w:r>
      </w:hyperlink>
      <w:r w:rsidRPr="00D35829">
        <w:rPr>
          <w:sz w:val="20"/>
          <w:szCs w:val="20"/>
          <w:lang w:eastAsia="x-none"/>
        </w:rPr>
        <w:t xml:space="preserve"> </w:t>
      </w:r>
      <w:proofErr w:type="spellStart"/>
      <w:r w:rsidRPr="00D35829">
        <w:rPr>
          <w:sz w:val="20"/>
          <w:szCs w:val="20"/>
          <w:lang w:eastAsia="x-none"/>
        </w:rPr>
        <w:t>Correction</w:t>
      </w:r>
      <w:proofErr w:type="spellEnd"/>
      <w:r w:rsidRPr="00D35829">
        <w:rPr>
          <w:sz w:val="20"/>
          <w:szCs w:val="20"/>
          <w:lang w:eastAsia="x-none"/>
        </w:rPr>
        <w:t xml:space="preserve"> to UE </w:t>
      </w:r>
      <w:proofErr w:type="spellStart"/>
      <w:r w:rsidRPr="00D35829">
        <w:rPr>
          <w:sz w:val="20"/>
          <w:szCs w:val="20"/>
          <w:lang w:eastAsia="x-none"/>
        </w:rPr>
        <w:t>type</w:t>
      </w:r>
      <w:proofErr w:type="spellEnd"/>
      <w:r w:rsidRPr="00D35829">
        <w:rPr>
          <w:sz w:val="20"/>
          <w:szCs w:val="20"/>
          <w:lang w:eastAsia="x-none"/>
        </w:rPr>
        <w:t xml:space="preserve"> “</w:t>
      </w:r>
      <w:proofErr w:type="spellStart"/>
      <w:r w:rsidRPr="00D35829">
        <w:rPr>
          <w:sz w:val="20"/>
          <w:szCs w:val="20"/>
          <w:lang w:eastAsia="x-none"/>
        </w:rPr>
        <w:t>SwitchedUL</w:t>
      </w:r>
      <w:proofErr w:type="spellEnd"/>
      <w:r w:rsidRPr="00D35829">
        <w:rPr>
          <w:sz w:val="20"/>
          <w:szCs w:val="20"/>
          <w:lang w:eastAsia="x-none"/>
        </w:rPr>
        <w:t xml:space="preserve">” and </w:t>
      </w:r>
      <w:proofErr w:type="spellStart"/>
      <w:r w:rsidRPr="00D35829">
        <w:rPr>
          <w:sz w:val="20"/>
          <w:szCs w:val="20"/>
          <w:lang w:eastAsia="x-none"/>
        </w:rPr>
        <w:t>simultaneous</w:t>
      </w:r>
      <w:proofErr w:type="spellEnd"/>
      <w:r w:rsidRPr="00D35829">
        <w:rPr>
          <w:sz w:val="20"/>
          <w:szCs w:val="20"/>
          <w:lang w:eastAsia="x-none"/>
        </w:rPr>
        <w:t xml:space="preserve"> transmission on </w:t>
      </w:r>
      <w:proofErr w:type="spellStart"/>
      <w:r w:rsidRPr="00D35829">
        <w:rPr>
          <w:sz w:val="20"/>
          <w:szCs w:val="20"/>
          <w:lang w:eastAsia="x-none"/>
        </w:rPr>
        <w:t>two</w:t>
      </w:r>
      <w:proofErr w:type="spellEnd"/>
      <w:r w:rsidRPr="00D35829">
        <w:rPr>
          <w:sz w:val="20"/>
          <w:szCs w:val="20"/>
          <w:lang w:eastAsia="x-none"/>
        </w:rPr>
        <w:t xml:space="preserve"> UL </w:t>
      </w:r>
      <w:proofErr w:type="spellStart"/>
      <w:r w:rsidRPr="00D35829">
        <w:rPr>
          <w:sz w:val="20"/>
          <w:szCs w:val="20"/>
          <w:lang w:eastAsia="x-none"/>
        </w:rPr>
        <w:t>bands</w:t>
      </w:r>
      <w:proofErr w:type="spellEnd"/>
      <w:r w:rsidRPr="00D35829">
        <w:rPr>
          <w:sz w:val="20"/>
          <w:szCs w:val="20"/>
          <w:lang w:eastAsia="x-none"/>
        </w:rPr>
        <w:t xml:space="preserve">, </w:t>
      </w:r>
      <w:r w:rsidRPr="00D35829">
        <w:rPr>
          <w:sz w:val="20"/>
          <w:szCs w:val="20"/>
          <w:lang w:eastAsia="x-none"/>
        </w:rPr>
        <w:t>Nokia, Nokia Shanghai Bell</w:t>
      </w:r>
    </w:p>
    <w:p w14:paraId="2C6979C9" w14:textId="560F5618" w:rsidR="00205A4B" w:rsidRPr="00D35829" w:rsidRDefault="00D35829" w:rsidP="00205A4B">
      <w:pPr>
        <w:pStyle w:val="ListParagraph"/>
        <w:numPr>
          <w:ilvl w:val="0"/>
          <w:numId w:val="27"/>
        </w:numPr>
        <w:rPr>
          <w:sz w:val="20"/>
          <w:szCs w:val="20"/>
        </w:rPr>
      </w:pPr>
      <w:hyperlink r:id="rId14" w:history="1">
        <w:r w:rsidRPr="00D35829">
          <w:rPr>
            <w:rStyle w:val="Hyperlink"/>
            <w:sz w:val="20"/>
            <w:szCs w:val="20"/>
            <w:lang w:eastAsia="x-none"/>
          </w:rPr>
          <w:t>R1-22</w:t>
        </w:r>
        <w:r w:rsidRPr="00D35829">
          <w:rPr>
            <w:rStyle w:val="Hyperlink"/>
            <w:sz w:val="20"/>
            <w:szCs w:val="20"/>
            <w:lang w:eastAsia="x-none"/>
          </w:rPr>
          <w:t>1</w:t>
        </w:r>
        <w:r w:rsidRPr="00D35829">
          <w:rPr>
            <w:rStyle w:val="Hyperlink"/>
            <w:sz w:val="20"/>
            <w:szCs w:val="20"/>
            <w:lang w:eastAsia="x-none"/>
          </w:rPr>
          <w:t>0644</w:t>
        </w:r>
      </w:hyperlink>
      <w:r w:rsidRPr="00D35829">
        <w:rPr>
          <w:sz w:val="20"/>
          <w:szCs w:val="20"/>
          <w:lang w:eastAsia="x-none"/>
        </w:rPr>
        <w:tab/>
      </w:r>
      <w:proofErr w:type="spellStart"/>
      <w:r w:rsidRPr="00D35829">
        <w:rPr>
          <w:sz w:val="20"/>
          <w:szCs w:val="20"/>
          <w:lang w:eastAsia="x-none"/>
        </w:rPr>
        <w:t>Summary</w:t>
      </w:r>
      <w:proofErr w:type="spellEnd"/>
      <w:r w:rsidRPr="00D35829">
        <w:rPr>
          <w:sz w:val="20"/>
          <w:szCs w:val="20"/>
          <w:lang w:eastAsia="x-none"/>
        </w:rPr>
        <w:t xml:space="preserve"> of [110bis-e-NR-R16-11] UE </w:t>
      </w:r>
      <w:proofErr w:type="spellStart"/>
      <w:r w:rsidRPr="00D35829">
        <w:rPr>
          <w:sz w:val="20"/>
          <w:szCs w:val="20"/>
          <w:lang w:eastAsia="x-none"/>
        </w:rPr>
        <w:t>type</w:t>
      </w:r>
      <w:proofErr w:type="spellEnd"/>
      <w:r w:rsidRPr="00D35829">
        <w:rPr>
          <w:sz w:val="20"/>
          <w:szCs w:val="20"/>
          <w:lang w:eastAsia="x-none"/>
        </w:rPr>
        <w:t xml:space="preserve"> “</w:t>
      </w:r>
      <w:proofErr w:type="spellStart"/>
      <w:r w:rsidRPr="00D35829">
        <w:rPr>
          <w:sz w:val="20"/>
          <w:szCs w:val="20"/>
          <w:lang w:eastAsia="x-none"/>
        </w:rPr>
        <w:t>SwitchedUL</w:t>
      </w:r>
      <w:proofErr w:type="spellEnd"/>
      <w:r w:rsidRPr="00D35829">
        <w:rPr>
          <w:sz w:val="20"/>
          <w:szCs w:val="20"/>
          <w:lang w:eastAsia="x-none"/>
        </w:rPr>
        <w:t xml:space="preserve">” and </w:t>
      </w:r>
      <w:proofErr w:type="spellStart"/>
      <w:r w:rsidRPr="00D35829">
        <w:rPr>
          <w:sz w:val="20"/>
          <w:szCs w:val="20"/>
          <w:lang w:eastAsia="x-none"/>
        </w:rPr>
        <w:t>simultaneous</w:t>
      </w:r>
      <w:proofErr w:type="spellEnd"/>
      <w:r w:rsidRPr="00D35829">
        <w:rPr>
          <w:sz w:val="20"/>
          <w:szCs w:val="20"/>
          <w:lang w:eastAsia="x-none"/>
        </w:rPr>
        <w:t xml:space="preserve"> transmission on </w:t>
      </w:r>
      <w:proofErr w:type="spellStart"/>
      <w:r w:rsidRPr="00D35829">
        <w:rPr>
          <w:sz w:val="20"/>
          <w:szCs w:val="20"/>
          <w:lang w:eastAsia="x-none"/>
        </w:rPr>
        <w:t>two</w:t>
      </w:r>
      <w:proofErr w:type="spellEnd"/>
      <w:r w:rsidRPr="00D35829">
        <w:rPr>
          <w:sz w:val="20"/>
          <w:szCs w:val="20"/>
          <w:lang w:eastAsia="x-none"/>
        </w:rPr>
        <w:t xml:space="preserve"> UL </w:t>
      </w:r>
      <w:proofErr w:type="spellStart"/>
      <w:r w:rsidRPr="00D35829">
        <w:rPr>
          <w:sz w:val="20"/>
          <w:szCs w:val="20"/>
          <w:lang w:eastAsia="x-none"/>
        </w:rPr>
        <w:t>bands</w:t>
      </w:r>
      <w:proofErr w:type="spellEnd"/>
      <w:r w:rsidRPr="00D35829">
        <w:rPr>
          <w:sz w:val="20"/>
          <w:szCs w:val="20"/>
          <w:lang w:eastAsia="x-none"/>
        </w:rPr>
        <w:t xml:space="preserve">, </w:t>
      </w:r>
      <w:proofErr w:type="spellStart"/>
      <w:r w:rsidRPr="00D35829">
        <w:rPr>
          <w:sz w:val="20"/>
          <w:szCs w:val="20"/>
          <w:lang w:eastAsia="x-none"/>
        </w:rPr>
        <w:t>Moderator</w:t>
      </w:r>
      <w:proofErr w:type="spellEnd"/>
      <w:r w:rsidRPr="00D35829">
        <w:rPr>
          <w:sz w:val="20"/>
          <w:szCs w:val="20"/>
          <w:lang w:eastAsia="x-none"/>
        </w:rPr>
        <w:t xml:space="preserve"> (Nokia)</w:t>
      </w:r>
    </w:p>
    <w:p w14:paraId="093EE10C" w14:textId="5518F889" w:rsidR="00205A4B" w:rsidRPr="00D35829" w:rsidRDefault="00D35829" w:rsidP="00205A4B">
      <w:pPr>
        <w:pStyle w:val="ListParagraph"/>
        <w:numPr>
          <w:ilvl w:val="0"/>
          <w:numId w:val="27"/>
        </w:numPr>
        <w:rPr>
          <w:sz w:val="20"/>
          <w:szCs w:val="20"/>
        </w:rPr>
      </w:pPr>
      <w:hyperlink r:id="rId15" w:history="1">
        <w:r w:rsidRPr="00D35829">
          <w:rPr>
            <w:rStyle w:val="Hyperlink"/>
            <w:sz w:val="20"/>
            <w:szCs w:val="20"/>
          </w:rPr>
          <w:t>R1-2211283</w:t>
        </w:r>
      </w:hyperlink>
      <w:r w:rsidRPr="00D35829">
        <w:rPr>
          <w:sz w:val="20"/>
          <w:szCs w:val="20"/>
        </w:rPr>
        <w:t xml:space="preserve"> </w:t>
      </w:r>
      <w:r w:rsidRPr="00D35829">
        <w:rPr>
          <w:sz w:val="20"/>
          <w:szCs w:val="20"/>
        </w:rPr>
        <w:t xml:space="preserve">Rel-16 </w:t>
      </w:r>
      <w:proofErr w:type="spellStart"/>
      <w:r w:rsidRPr="00D35829">
        <w:rPr>
          <w:sz w:val="20"/>
          <w:szCs w:val="20"/>
        </w:rPr>
        <w:t>Correction</w:t>
      </w:r>
      <w:proofErr w:type="spellEnd"/>
      <w:r w:rsidRPr="00D35829">
        <w:rPr>
          <w:sz w:val="20"/>
          <w:szCs w:val="20"/>
        </w:rPr>
        <w:t xml:space="preserve"> to UE </w:t>
      </w:r>
      <w:proofErr w:type="spellStart"/>
      <w:r w:rsidRPr="00D35829">
        <w:rPr>
          <w:sz w:val="20"/>
          <w:szCs w:val="20"/>
        </w:rPr>
        <w:t>type</w:t>
      </w:r>
      <w:proofErr w:type="spellEnd"/>
      <w:r w:rsidRPr="00D35829">
        <w:rPr>
          <w:sz w:val="20"/>
          <w:szCs w:val="20"/>
        </w:rPr>
        <w:t xml:space="preserve"> “</w:t>
      </w:r>
      <w:proofErr w:type="spellStart"/>
      <w:r w:rsidRPr="00D35829">
        <w:rPr>
          <w:sz w:val="20"/>
          <w:szCs w:val="20"/>
        </w:rPr>
        <w:t>SwitchedUL</w:t>
      </w:r>
      <w:proofErr w:type="spellEnd"/>
      <w:r w:rsidRPr="00D35829">
        <w:rPr>
          <w:sz w:val="20"/>
          <w:szCs w:val="20"/>
        </w:rPr>
        <w:t xml:space="preserve">” and </w:t>
      </w:r>
      <w:proofErr w:type="spellStart"/>
      <w:r w:rsidRPr="00D35829">
        <w:rPr>
          <w:sz w:val="20"/>
          <w:szCs w:val="20"/>
        </w:rPr>
        <w:t>simultaneous</w:t>
      </w:r>
      <w:proofErr w:type="spellEnd"/>
      <w:r w:rsidRPr="00D35829">
        <w:rPr>
          <w:sz w:val="20"/>
          <w:szCs w:val="20"/>
        </w:rPr>
        <w:t xml:space="preserve"> transmission on </w:t>
      </w:r>
      <w:proofErr w:type="spellStart"/>
      <w:r w:rsidRPr="00D35829">
        <w:rPr>
          <w:sz w:val="20"/>
          <w:szCs w:val="20"/>
        </w:rPr>
        <w:t>two</w:t>
      </w:r>
      <w:proofErr w:type="spellEnd"/>
      <w:r w:rsidRPr="00D35829">
        <w:rPr>
          <w:sz w:val="20"/>
          <w:szCs w:val="20"/>
        </w:rPr>
        <w:t xml:space="preserve"> UL </w:t>
      </w:r>
      <w:proofErr w:type="spellStart"/>
      <w:r>
        <w:rPr>
          <w:sz w:val="20"/>
          <w:szCs w:val="20"/>
        </w:rPr>
        <w:t>carriers</w:t>
      </w:r>
      <w:proofErr w:type="spellEnd"/>
      <w:r w:rsidRPr="00D35829">
        <w:rPr>
          <w:sz w:val="20"/>
          <w:szCs w:val="20"/>
        </w:rPr>
        <w:t>, Nokia, Nokia Shanghai Bell</w:t>
      </w:r>
    </w:p>
    <w:p w14:paraId="18802061" w14:textId="784F1656" w:rsidR="00D35829" w:rsidRPr="00D35829" w:rsidRDefault="00D35829" w:rsidP="00D35829">
      <w:pPr>
        <w:pStyle w:val="ListParagraph"/>
        <w:numPr>
          <w:ilvl w:val="0"/>
          <w:numId w:val="27"/>
        </w:numPr>
        <w:rPr>
          <w:sz w:val="20"/>
          <w:szCs w:val="20"/>
        </w:rPr>
      </w:pPr>
      <w:hyperlink r:id="rId16" w:history="1">
        <w:r w:rsidRPr="00D35829">
          <w:rPr>
            <w:rStyle w:val="Hyperlink"/>
            <w:sz w:val="20"/>
            <w:szCs w:val="20"/>
          </w:rPr>
          <w:t>R1-2211284</w:t>
        </w:r>
      </w:hyperlink>
      <w:r w:rsidRPr="00D35829">
        <w:rPr>
          <w:sz w:val="20"/>
          <w:szCs w:val="20"/>
        </w:rPr>
        <w:t xml:space="preserve"> Rel-1</w:t>
      </w:r>
      <w:r w:rsidRPr="00D35829">
        <w:rPr>
          <w:sz w:val="20"/>
          <w:szCs w:val="20"/>
        </w:rPr>
        <w:t>7</w:t>
      </w:r>
      <w:r w:rsidRPr="00D35829">
        <w:rPr>
          <w:sz w:val="20"/>
          <w:szCs w:val="20"/>
        </w:rPr>
        <w:t xml:space="preserve"> </w:t>
      </w:r>
      <w:proofErr w:type="spellStart"/>
      <w:r w:rsidRPr="00D35829">
        <w:rPr>
          <w:sz w:val="20"/>
          <w:szCs w:val="20"/>
        </w:rPr>
        <w:t>Correction</w:t>
      </w:r>
      <w:proofErr w:type="spellEnd"/>
      <w:r w:rsidRPr="00D35829">
        <w:rPr>
          <w:sz w:val="20"/>
          <w:szCs w:val="20"/>
        </w:rPr>
        <w:t xml:space="preserve"> to UE </w:t>
      </w:r>
      <w:proofErr w:type="spellStart"/>
      <w:r w:rsidRPr="00D35829">
        <w:rPr>
          <w:sz w:val="20"/>
          <w:szCs w:val="20"/>
        </w:rPr>
        <w:t>type</w:t>
      </w:r>
      <w:proofErr w:type="spellEnd"/>
      <w:r w:rsidRPr="00D35829">
        <w:rPr>
          <w:sz w:val="20"/>
          <w:szCs w:val="20"/>
        </w:rPr>
        <w:t xml:space="preserve"> “</w:t>
      </w:r>
      <w:proofErr w:type="spellStart"/>
      <w:r w:rsidRPr="00D35829">
        <w:rPr>
          <w:sz w:val="20"/>
          <w:szCs w:val="20"/>
        </w:rPr>
        <w:t>SwitchedUL</w:t>
      </w:r>
      <w:proofErr w:type="spellEnd"/>
      <w:r w:rsidRPr="00D35829">
        <w:rPr>
          <w:sz w:val="20"/>
          <w:szCs w:val="20"/>
        </w:rPr>
        <w:t xml:space="preserve">” and </w:t>
      </w:r>
      <w:proofErr w:type="spellStart"/>
      <w:r w:rsidRPr="00D35829">
        <w:rPr>
          <w:sz w:val="20"/>
          <w:szCs w:val="20"/>
        </w:rPr>
        <w:t>simultaneous</w:t>
      </w:r>
      <w:proofErr w:type="spellEnd"/>
      <w:r w:rsidRPr="00D35829">
        <w:rPr>
          <w:sz w:val="20"/>
          <w:szCs w:val="20"/>
        </w:rPr>
        <w:t xml:space="preserve"> transmission on </w:t>
      </w:r>
      <w:proofErr w:type="spellStart"/>
      <w:r w:rsidRPr="00D35829">
        <w:rPr>
          <w:sz w:val="20"/>
          <w:szCs w:val="20"/>
        </w:rPr>
        <w:t>two</w:t>
      </w:r>
      <w:proofErr w:type="spellEnd"/>
      <w:r w:rsidRPr="00D35829">
        <w:rPr>
          <w:sz w:val="20"/>
          <w:szCs w:val="20"/>
        </w:rPr>
        <w:t xml:space="preserve"> UL </w:t>
      </w:r>
      <w:proofErr w:type="spellStart"/>
      <w:r w:rsidRPr="00D35829">
        <w:rPr>
          <w:sz w:val="20"/>
          <w:szCs w:val="20"/>
        </w:rPr>
        <w:t>bands</w:t>
      </w:r>
      <w:proofErr w:type="spellEnd"/>
      <w:r w:rsidRPr="00D35829">
        <w:rPr>
          <w:sz w:val="20"/>
          <w:szCs w:val="20"/>
        </w:rPr>
        <w:t>, Nokia, Nokia Shanghai Bell</w:t>
      </w:r>
    </w:p>
    <w:p w14:paraId="0BB777EB" w14:textId="52DF5162" w:rsidR="00D35829" w:rsidRDefault="00D35829" w:rsidP="00D35829"/>
    <w:sectPr w:rsidR="00D3582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3C798" w14:textId="77777777" w:rsidR="00A35F8F" w:rsidRDefault="00A35F8F">
      <w:r>
        <w:separator/>
      </w:r>
    </w:p>
  </w:endnote>
  <w:endnote w:type="continuationSeparator" w:id="0">
    <w:p w14:paraId="5B86EC28" w14:textId="77777777" w:rsidR="00A35F8F" w:rsidRDefault="00A3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93BF4" w14:textId="77777777" w:rsidR="00A35F8F" w:rsidRDefault="00A35F8F">
      <w:r>
        <w:separator/>
      </w:r>
    </w:p>
  </w:footnote>
  <w:footnote w:type="continuationSeparator" w:id="0">
    <w:p w14:paraId="7422DB3F" w14:textId="77777777" w:rsidR="00A35F8F" w:rsidRDefault="00A35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172E1E"/>
    <w:multiLevelType w:val="hybridMultilevel"/>
    <w:tmpl w:val="8438BD0A"/>
    <w:lvl w:ilvl="0" w:tplc="E6CCC6F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0A445E1"/>
    <w:multiLevelType w:val="hybridMultilevel"/>
    <w:tmpl w:val="6E44A8AA"/>
    <w:lvl w:ilvl="0" w:tplc="E6CCC6F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775CB"/>
    <w:multiLevelType w:val="hybridMultilevel"/>
    <w:tmpl w:val="598E3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5"/>
  </w:num>
  <w:num w:numId="3">
    <w:abstractNumId w:val="0"/>
  </w:num>
  <w:num w:numId="4">
    <w:abstractNumId w:val="2"/>
  </w:num>
  <w:num w:numId="5">
    <w:abstractNumId w:val="14"/>
  </w:num>
  <w:num w:numId="6">
    <w:abstractNumId w:val="26"/>
  </w:num>
  <w:num w:numId="7">
    <w:abstractNumId w:val="16"/>
  </w:num>
  <w:num w:numId="8">
    <w:abstractNumId w:val="13"/>
  </w:num>
  <w:num w:numId="9">
    <w:abstractNumId w:val="30"/>
  </w:num>
  <w:num w:numId="10">
    <w:abstractNumId w:val="4"/>
  </w:num>
  <w:num w:numId="11">
    <w:abstractNumId w:val="18"/>
  </w:num>
  <w:num w:numId="12">
    <w:abstractNumId w:val="3"/>
  </w:num>
  <w:num w:numId="13">
    <w:abstractNumId w:val="11"/>
  </w:num>
  <w:num w:numId="14">
    <w:abstractNumId w:val="23"/>
  </w:num>
  <w:num w:numId="15">
    <w:abstractNumId w:val="15"/>
  </w:num>
  <w:num w:numId="16">
    <w:abstractNumId w:val="1"/>
  </w:num>
  <w:num w:numId="17">
    <w:abstractNumId w:val="21"/>
  </w:num>
  <w:num w:numId="18">
    <w:abstractNumId w:val="12"/>
  </w:num>
  <w:num w:numId="19">
    <w:abstractNumId w:val="17"/>
  </w:num>
  <w:num w:numId="20">
    <w:abstractNumId w:val="29"/>
  </w:num>
  <w:num w:numId="21">
    <w:abstractNumId w:val="32"/>
  </w:num>
  <w:num w:numId="22">
    <w:abstractNumId w:val="20"/>
  </w:num>
  <w:num w:numId="23">
    <w:abstractNumId w:val="10"/>
  </w:num>
  <w:num w:numId="24">
    <w:abstractNumId w:val="5"/>
  </w:num>
  <w:num w:numId="25">
    <w:abstractNumId w:val="28"/>
  </w:num>
  <w:num w:numId="26">
    <w:abstractNumId w:val="24"/>
  </w:num>
  <w:num w:numId="27">
    <w:abstractNumId w:val="8"/>
  </w:num>
  <w:num w:numId="28">
    <w:abstractNumId w:val="7"/>
  </w:num>
  <w:num w:numId="29">
    <w:abstractNumId w:val="22"/>
  </w:num>
  <w:num w:numId="30">
    <w:abstractNumId w:val="9"/>
  </w:num>
  <w:num w:numId="31">
    <w:abstractNumId w:val="31"/>
    <w:lvlOverride w:ilvl="0"/>
    <w:lvlOverride w:ilvl="1"/>
    <w:lvlOverride w:ilvl="2"/>
    <w:lvlOverride w:ilvl="3"/>
    <w:lvlOverride w:ilvl="4"/>
    <w:lvlOverride w:ilvl="5"/>
    <w:lvlOverride w:ilvl="6"/>
    <w:lvlOverride w:ilvl="7"/>
    <w:lvlOverride w:ilvl="8"/>
  </w:num>
  <w:num w:numId="32">
    <w:abstractNumId w:val="19"/>
    <w:lvlOverride w:ilvl="0"/>
    <w:lvlOverride w:ilvl="1"/>
    <w:lvlOverride w:ilvl="2"/>
    <w:lvlOverride w:ilvl="3"/>
    <w:lvlOverride w:ilvl="4"/>
    <w:lvlOverride w:ilvl="5"/>
    <w:lvlOverride w:ilvl="6"/>
    <w:lvlOverride w:ilvl="7"/>
    <w:lvlOverride w:ilvl="8"/>
  </w:num>
  <w:num w:numId="33">
    <w:abstractNumId w:val="27"/>
  </w:num>
  <w:num w:numId="34">
    <w:abstractNumId w:val="17"/>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653"/>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5FE2"/>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2B73"/>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41D"/>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7B1"/>
    <w:rsid w:val="00536698"/>
    <w:rsid w:val="005375FE"/>
    <w:rsid w:val="00540A3F"/>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54C"/>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1A3B"/>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77CCC"/>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0E8"/>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054"/>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ABD"/>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2478"/>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C25"/>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C711F"/>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29"/>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93F"/>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9E2"/>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278"/>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11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B2Char">
    <w:name w:val="B2 Char"/>
    <w:link w:val="B2"/>
    <w:qFormat/>
    <w:locked/>
    <w:rsid w:val="009A2ABD"/>
    <w:rPr>
      <w:rFonts w:ascii="Times New Roman" w:hAnsi="Times New Roman"/>
      <w:lang w:val="en-GB"/>
    </w:rPr>
  </w:style>
  <w:style w:type="character" w:customStyle="1" w:styleId="Heading3Char">
    <w:name w:val="Heading 3 Char"/>
    <w:basedOn w:val="DefaultParagraphFont"/>
    <w:link w:val="Heading3"/>
    <w:rsid w:val="00B86C25"/>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74868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553843">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70328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7678155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225526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499795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949896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b-e/Docs/R1-221019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1/Docs/R1-221128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1/Docs/R1-221128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b-e/Docs/R1-22106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5AIRPNAIUNRU-1830940522-18242</_dlc_DocId>
    <_dlc_DocIdUrl xmlns="71c5aaf6-e6ce-465b-b873-5148d2a4c105">
      <Url>https://nokia.sharepoint.com/sites/c5g/5gradio/_layouts/15/DocIdRedir.aspx?ID=5AIRPNAIUNRU-1830940522-18242</Url>
      <Description>5AIRPNAIUNRU-1830940522-18242</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www.w3.org/XML/1998/namespace"/>
    <ds:schemaRef ds:uri="http://purl.org/dc/dcmitype/"/>
    <ds:schemaRef ds:uri="71c5aaf6-e6ce-465b-b873-5148d2a4c105"/>
    <ds:schemaRef ds:uri="3b34c8f0-1ef5-4d1e-bb66-517ce7fe7356"/>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ebabf6ce-2443-438c-9946-ecc878e7654a"/>
    <ds:schemaRef ds:uri="95d2e41d-1f11-4347-bb1c-11d6a32975d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245</TotalTime>
  <Pages>4</Pages>
  <Words>1753</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30</cp:revision>
  <cp:lastPrinted>2016-06-20T11:35:00Z</cp:lastPrinted>
  <dcterms:created xsi:type="dcterms:W3CDTF">2021-10-26T07:52:00Z</dcterms:created>
  <dcterms:modified xsi:type="dcterms:W3CDTF">2022-11-04T16:25:00Z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f4915d68-939f-45fa-8f7f-c42d9651fcb0</vt:lpwstr>
  </property>
</Properties>
</file>